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95" w:rsidRPr="00160951" w:rsidRDefault="00894E95" w:rsidP="00892BE4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5B34E5">
        <w:rPr>
          <w:rFonts w:ascii="Arial" w:hAnsi="Arial" w:cs="Arial"/>
          <w:b/>
          <w:sz w:val="32"/>
          <w:szCs w:val="32"/>
        </w:rPr>
        <w:t>27</w:t>
      </w:r>
      <w:r w:rsidR="00160951">
        <w:rPr>
          <w:rFonts w:ascii="Arial" w:hAnsi="Arial" w:cs="Arial"/>
          <w:b/>
          <w:sz w:val="32"/>
          <w:szCs w:val="32"/>
        </w:rPr>
        <w:t>.12.2019г. №10</w:t>
      </w:r>
      <w:r w:rsidR="00160951">
        <w:rPr>
          <w:rFonts w:ascii="Arial" w:hAnsi="Arial" w:cs="Arial"/>
          <w:b/>
          <w:sz w:val="32"/>
          <w:szCs w:val="32"/>
          <w:lang w:val="en-US"/>
        </w:rPr>
        <w:t>3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2BE4" w:rsidRPr="0065006B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</w:p>
    <w:p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892BE4">
        <w:rPr>
          <w:rFonts w:ascii="Arial" w:hAnsi="Arial" w:cs="Arial"/>
          <w:b/>
          <w:bCs/>
          <w:sz w:val="32"/>
          <w:szCs w:val="32"/>
        </w:rPr>
        <w:t>О СРОКАХ ПРЕДСТАВЛЕНИЯ МЕСЯЧНОЙ, КВАРТАЛЬНОЙ И ГОДОВОЙ БЮДЖЕТНОЙ И БУХГАЛТЕРСКОЙ ОТЧЕТНОСТИ   МУНИЦИПАЛЬОГО ОБРАЗОВАНИЯ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B5C8D">
        <w:rPr>
          <w:rFonts w:ascii="Arial" w:hAnsi="Arial" w:cs="Arial"/>
          <w:b/>
          <w:sz w:val="32"/>
          <w:szCs w:val="32"/>
        </w:rPr>
        <w:t>«ХОГОТ»</w:t>
      </w:r>
    </w:p>
    <w:p w:rsidR="00892BE4" w:rsidRDefault="00892BE4" w:rsidP="00894E95">
      <w:pPr>
        <w:pStyle w:val="1"/>
        <w:spacing w:before="0" w:beforeAutospacing="0" w:after="0" w:afterAutospacing="0"/>
        <w:ind w:firstLine="346"/>
        <w:jc w:val="both"/>
        <w:rPr>
          <w:rFonts w:ascii="Arial" w:hAnsi="Arial" w:cs="Arial"/>
          <w:sz w:val="32"/>
          <w:szCs w:val="32"/>
        </w:rPr>
      </w:pP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proofErr w:type="gramStart"/>
      <w:r w:rsidRPr="001E364A">
        <w:rPr>
          <w:rFonts w:ascii="Arial" w:hAnsi="Arial" w:cs="Arial"/>
          <w:b w:val="0"/>
          <w:spacing w:val="2"/>
          <w:sz w:val="24"/>
          <w:szCs w:val="24"/>
        </w:rPr>
        <w:t>В соответствии со </w:t>
      </w:r>
      <w:hyperlink r:id="rId7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статьей 264.2 Бюджетного кодекса Российской Федерации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, </w:t>
      </w:r>
      <w:hyperlink r:id="rId8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Федерации» и от 25 марта 2011 г. N 33н "О сроках представления главными распорядителями средств федерального бюджета, главными администраторами доходов федерального</w:t>
        </w:r>
        <w:proofErr w:type="gramEnd"/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 xml:space="preserve"> </w:t>
        </w:r>
        <w:proofErr w:type="gramStart"/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консолидированной квартальной и годовой бухгалтерской отчетности федеральных бюджетных и автономных учреждений в 2020 году"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>, в целях своевременног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 xml:space="preserve">о составления и представления в 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>финансов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>ое управление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 xml:space="preserve"> Администрации </w:t>
      </w:r>
      <w:proofErr w:type="spellStart"/>
      <w:r w:rsidR="00894E95">
        <w:rPr>
          <w:rFonts w:ascii="Arial" w:hAnsi="Arial" w:cs="Arial"/>
          <w:b w:val="0"/>
          <w:spacing w:val="2"/>
          <w:sz w:val="24"/>
          <w:szCs w:val="24"/>
        </w:rPr>
        <w:t>Баяндаевского</w:t>
      </w:r>
      <w:proofErr w:type="spellEnd"/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 муниципального района месячной, квартальной и годовой бюджетной и бухгалтерской отчетности в 2020 году</w:t>
      </w:r>
      <w:r w:rsidRPr="001E364A">
        <w:rPr>
          <w:rFonts w:ascii="Arial" w:eastAsia="Times New Roman" w:hAnsi="Arial" w:cs="Arial"/>
          <w:b w:val="0"/>
          <w:sz w:val="24"/>
          <w:szCs w:val="24"/>
        </w:rPr>
        <w:t xml:space="preserve"> администрация </w:t>
      </w:r>
      <w:r w:rsidR="00894E95">
        <w:rPr>
          <w:rFonts w:ascii="Arial" w:eastAsia="Times New Roman" w:hAnsi="Arial" w:cs="Arial"/>
          <w:b w:val="0"/>
          <w:sz w:val="24"/>
          <w:szCs w:val="24"/>
        </w:rPr>
        <w:t>муниципального образования «Хогот»</w:t>
      </w:r>
      <w:proofErr w:type="gramEnd"/>
    </w:p>
    <w:p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4E95" w:rsidRPr="0000189E" w:rsidRDefault="00251BF1" w:rsidP="0000189E">
      <w:pPr>
        <w:pStyle w:val="1"/>
        <w:spacing w:before="0" w:beforeAutospacing="0" w:after="0" w:afterAutospacing="0"/>
        <w:ind w:left="426"/>
        <w:jc w:val="center"/>
        <w:rPr>
          <w:rFonts w:ascii="Arial" w:hAnsi="Arial" w:cs="Arial"/>
          <w:sz w:val="30"/>
          <w:szCs w:val="30"/>
        </w:rPr>
      </w:pPr>
      <w:r w:rsidRPr="0000189E">
        <w:rPr>
          <w:rFonts w:ascii="Arial" w:hAnsi="Arial" w:cs="Arial"/>
          <w:sz w:val="30"/>
          <w:szCs w:val="30"/>
        </w:rPr>
        <w:t>ПОСТАНОВЛЯЕТ:</w:t>
      </w:r>
    </w:p>
    <w:p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>1. Установить сроки представления годовой бюджетной отчетности, в том числе Справки по консолидируемым расчетам (ф. 0503125) и Отчета об обязательствах учреждения (ф. 0503738), содержащего данные о принятии и исполнении обязательств в ходе реализации национальных проектов (программ), (ф. 0503738-НП)  за 2019</w:t>
      </w:r>
      <w:r w:rsidR="00A305CE">
        <w:rPr>
          <w:rFonts w:ascii="Arial" w:hAnsi="Arial" w:cs="Arial"/>
          <w:b w:val="0"/>
          <w:sz w:val="24"/>
          <w:szCs w:val="24"/>
        </w:rPr>
        <w:t xml:space="preserve"> год не позднее </w:t>
      </w:r>
      <w:r w:rsidR="00A305CE" w:rsidRPr="00A305CE">
        <w:rPr>
          <w:rFonts w:ascii="Arial" w:hAnsi="Arial" w:cs="Arial"/>
          <w:b w:val="0"/>
          <w:sz w:val="24"/>
          <w:szCs w:val="24"/>
        </w:rPr>
        <w:t>28</w:t>
      </w:r>
      <w:r w:rsidRPr="001E364A">
        <w:rPr>
          <w:rFonts w:ascii="Arial" w:hAnsi="Arial" w:cs="Arial"/>
          <w:b w:val="0"/>
          <w:sz w:val="24"/>
          <w:szCs w:val="24"/>
        </w:rPr>
        <w:t xml:space="preserve"> января 2020 года.</w:t>
      </w:r>
    </w:p>
    <w:p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>2. Установить сроки представления квартальной бюджетной отчетности в 2020 году согласно приложению 1 к постановлению, срок представления сводной квартальной бухгалтерской отчетности в 2020 году не позднее 15 числа месяца, следующего за отчетным кварталом.</w:t>
      </w:r>
    </w:p>
    <w:p w:rsidR="00894E95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>3. Установить</w:t>
      </w:r>
      <w:r w:rsidRPr="00894E95">
        <w:rPr>
          <w:rFonts w:ascii="Arial" w:hAnsi="Arial" w:cs="Arial"/>
          <w:b w:val="0"/>
          <w:sz w:val="24"/>
          <w:szCs w:val="24"/>
        </w:rPr>
        <w:tab/>
        <w:t>сроки</w:t>
      </w:r>
      <w:r w:rsidRPr="00894E95">
        <w:rPr>
          <w:rFonts w:ascii="Arial" w:hAnsi="Arial" w:cs="Arial"/>
          <w:b w:val="0"/>
          <w:sz w:val="24"/>
          <w:szCs w:val="24"/>
        </w:rPr>
        <w:tab/>
        <w:t xml:space="preserve"> представления</w:t>
      </w:r>
      <w:r w:rsidRPr="00894E95">
        <w:rPr>
          <w:rFonts w:ascii="Arial" w:hAnsi="Arial" w:cs="Arial"/>
          <w:b w:val="0"/>
          <w:sz w:val="24"/>
          <w:szCs w:val="24"/>
        </w:rPr>
        <w:tab/>
        <w:t>месячной бюджетной отчетности и дополнительных форм бюджетной отчетности в 2020 году согласно приложению 2 к постановлению.</w:t>
      </w:r>
      <w:r w:rsidR="0055358A">
        <w:rPr>
          <w:rFonts w:ascii="Arial" w:hAnsi="Arial" w:cs="Arial"/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655.9pt;margin-top:134.25pt;width:125.05pt;height:23pt;z-index:-251658752;visibility:visible;mso-wrap-distance-left:5pt;mso-wrap-distance-right:38.4pt;mso-wrap-distance-bottom:22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n/rw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" filled="f" stroked="f">
            <v:textbox style="mso-next-textbox:#Text Box 3;mso-fit-shape-to-text:t" inset="0,0,0,0">
              <w:txbxContent>
                <w:p w:rsidR="00251BF1" w:rsidRDefault="00251BF1" w:rsidP="00CB134E">
                  <w:pPr>
                    <w:pStyle w:val="22"/>
                    <w:shd w:val="clear" w:color="auto" w:fill="auto"/>
                    <w:spacing w:after="0" w:line="460" w:lineRule="exact"/>
                    <w:ind w:firstLine="1685"/>
                  </w:pPr>
                </w:p>
              </w:txbxContent>
            </v:textbox>
            <w10:wrap type="topAndBottom" anchorx="margin"/>
          </v:shape>
        </w:pict>
      </w:r>
      <w:r w:rsidRPr="00894E95">
        <w:rPr>
          <w:rFonts w:ascii="Arial" w:hAnsi="Arial" w:cs="Arial"/>
          <w:b w:val="0"/>
          <w:sz w:val="24"/>
          <w:szCs w:val="24"/>
        </w:rPr>
        <w:t xml:space="preserve"> </w:t>
      </w:r>
    </w:p>
    <w:p w:rsidR="00251BF1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>4. Постановление вступает в силу с 01 января 2020 года.</w:t>
      </w:r>
    </w:p>
    <w:p w:rsidR="0000189E" w:rsidRDefault="0000189E" w:rsidP="0000189E">
      <w:pPr>
        <w:rPr>
          <w:rFonts w:ascii="Arial" w:eastAsia="Times New Roman" w:hAnsi="Arial" w:cs="Arial"/>
        </w:rPr>
      </w:pPr>
    </w:p>
    <w:p w:rsidR="0000189E" w:rsidRDefault="0000189E" w:rsidP="0000189E">
      <w:pPr>
        <w:rPr>
          <w:rFonts w:ascii="Arial" w:eastAsia="Times New Roman" w:hAnsi="Arial" w:cs="Arial"/>
        </w:rPr>
      </w:pPr>
    </w:p>
    <w:p w:rsidR="0000189E" w:rsidRPr="00AF0E21" w:rsidRDefault="0000189E" w:rsidP="0000189E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 муниципального образования «Хогот»</w:t>
      </w:r>
    </w:p>
    <w:p w:rsidR="0000189E" w:rsidRDefault="0000189E" w:rsidP="0000189E">
      <w:pPr>
        <w:rPr>
          <w:rFonts w:ascii="Arial" w:hAnsi="Arial" w:cs="Arial"/>
        </w:rPr>
      </w:pPr>
      <w:r w:rsidRPr="00AF0E21">
        <w:rPr>
          <w:rFonts w:ascii="Arial" w:hAnsi="Arial" w:cs="Arial"/>
        </w:rPr>
        <w:t xml:space="preserve">В.П. </w:t>
      </w:r>
      <w:proofErr w:type="spellStart"/>
      <w:r w:rsidRPr="00AF0E21">
        <w:rPr>
          <w:rFonts w:ascii="Arial" w:hAnsi="Arial" w:cs="Arial"/>
        </w:rPr>
        <w:t>Ханаров</w:t>
      </w:r>
      <w:proofErr w:type="spellEnd"/>
    </w:p>
    <w:p w:rsidR="00251BF1" w:rsidRPr="0000189E" w:rsidRDefault="00251BF1" w:rsidP="0000189E">
      <w:pPr>
        <w:spacing w:line="200" w:lineRule="atLeast"/>
        <w:ind w:left="426"/>
        <w:jc w:val="right"/>
        <w:rPr>
          <w:rFonts w:ascii="Courier New" w:hAnsi="Courier New" w:cs="Courier New"/>
          <w:sz w:val="22"/>
          <w:szCs w:val="22"/>
        </w:rPr>
      </w:pPr>
      <w:r w:rsidRPr="001E364A">
        <w:rPr>
          <w:rFonts w:ascii="Arial" w:hAnsi="Arial" w:cs="Arial"/>
        </w:rPr>
        <w:br w:type="page"/>
      </w:r>
      <w:r w:rsidR="0000189E">
        <w:rPr>
          <w:rFonts w:ascii="Courier New" w:hAnsi="Courier New" w:cs="Courier New"/>
          <w:sz w:val="22"/>
          <w:szCs w:val="22"/>
        </w:rPr>
        <w:lastRenderedPageBreak/>
        <w:t xml:space="preserve">    Приложение </w:t>
      </w:r>
      <w:r w:rsidRPr="0000189E">
        <w:rPr>
          <w:rFonts w:ascii="Courier New" w:hAnsi="Courier New" w:cs="Courier New"/>
          <w:sz w:val="22"/>
          <w:szCs w:val="22"/>
        </w:rPr>
        <w:t>1</w:t>
      </w:r>
    </w:p>
    <w:p w:rsidR="00251BF1" w:rsidRPr="0000189E" w:rsidRDefault="00251BF1" w:rsidP="00445BC1">
      <w:pPr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t xml:space="preserve">                к Постановлению</w:t>
      </w:r>
    </w:p>
    <w:p w:rsidR="00251BF1" w:rsidRPr="00160951" w:rsidRDefault="00251BF1" w:rsidP="00445BC1">
      <w:pPr>
        <w:pStyle w:val="ConsPlusNonformat"/>
        <w:jc w:val="right"/>
        <w:rPr>
          <w:rFonts w:ascii="Arial" w:hAnsi="Arial" w:cs="Arial"/>
          <w:sz w:val="24"/>
          <w:szCs w:val="24"/>
          <w:lang w:val="en-US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00189E">
        <w:rPr>
          <w:sz w:val="22"/>
          <w:szCs w:val="22"/>
        </w:rPr>
        <w:t>10</w:t>
      </w:r>
      <w:r w:rsidR="00160951">
        <w:rPr>
          <w:sz w:val="22"/>
          <w:szCs w:val="22"/>
          <w:lang w:val="en-US"/>
        </w:rPr>
        <w:t>3</w:t>
      </w:r>
    </w:p>
    <w:p w:rsidR="00251BF1" w:rsidRPr="001E364A" w:rsidRDefault="00251BF1" w:rsidP="000D302A">
      <w:pPr>
        <w:widowControl/>
        <w:jc w:val="right"/>
        <w:rPr>
          <w:rFonts w:ascii="Arial" w:hAnsi="Arial" w:cs="Arial"/>
          <w:color w:val="auto"/>
          <w:lang w:eastAsia="en-US"/>
        </w:rPr>
      </w:pPr>
    </w:p>
    <w:p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E364A">
        <w:rPr>
          <w:rFonts w:ascii="Arial" w:hAnsi="Arial" w:cs="Arial"/>
          <w:sz w:val="24"/>
          <w:szCs w:val="24"/>
        </w:rPr>
        <w:t>представления квартальной бюджетной отчетности в 2020 году</w:t>
      </w:r>
      <w:r w:rsidRPr="001E36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0189E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1.</w:t>
      </w:r>
      <w:r w:rsidR="000018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E364A">
        <w:rPr>
          <w:rFonts w:ascii="Arial" w:hAnsi="Arial" w:cs="Arial"/>
          <w:sz w:val="24"/>
          <w:szCs w:val="24"/>
        </w:rPr>
        <w:t xml:space="preserve">В срок не позднее 7 числа месяца, следующего за отчетным, в дополнение к формам месячной бюджетной отчетности, указанной </w:t>
      </w:r>
      <w:r w:rsidR="0000189E">
        <w:rPr>
          <w:rFonts w:ascii="Arial" w:hAnsi="Arial" w:cs="Arial"/>
          <w:sz w:val="24"/>
          <w:szCs w:val="24"/>
        </w:rPr>
        <w:t>в приложении 2 к постановлению,</w:t>
      </w:r>
      <w:proofErr w:type="gramEnd"/>
    </w:p>
    <w:p w:rsidR="00251BF1" w:rsidRPr="001E364A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0503324).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175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15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543"/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движении денежных средств (ф. 0503123) (формируется и представляется по состоянию на 01 июля);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бюджетных обязательствах (ф.0503128) (формируется и представляется на 1 июля, 1 октября);</w:t>
      </w:r>
      <w:bookmarkStart w:id="0" w:name="_GoBack"/>
      <w:bookmarkEnd w:id="0"/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 xml:space="preserve">Отчет об использовании межбюджетных трансфертов из областного бюджета муниципальными образованиями (ф. 0503324 </w:t>
      </w:r>
      <w:proofErr w:type="spellStart"/>
      <w:proofErr w:type="gramStart"/>
      <w:r w:rsidR="00251BF1" w:rsidRPr="001E364A">
        <w:rPr>
          <w:rFonts w:ascii="Arial" w:hAnsi="Arial" w:cs="Arial"/>
          <w:sz w:val="24"/>
          <w:szCs w:val="24"/>
        </w:rPr>
        <w:t>Обл</w:t>
      </w:r>
      <w:proofErr w:type="spellEnd"/>
      <w:proofErr w:type="gramEnd"/>
      <w:r w:rsidR="00251BF1" w:rsidRPr="001E364A">
        <w:rPr>
          <w:rFonts w:ascii="Arial" w:hAnsi="Arial" w:cs="Arial"/>
          <w:sz w:val="24"/>
          <w:szCs w:val="24"/>
        </w:rPr>
        <w:t>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0503161);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исполнении бюджета (ф.0503164);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изменении остатков валюты баланса (ф. 0503173);</w:t>
      </w:r>
    </w:p>
    <w:p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51BF1" w:rsidRPr="001E364A" w:rsidSect="0000189E">
          <w:pgSz w:w="11907" w:h="16839" w:code="9"/>
          <w:pgMar w:top="1134" w:right="624" w:bottom="1134" w:left="1418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по дебиторской и кредиторской задолженности (ф. 0503169) (формируется и представляется по состоянию на 01 июля, 01 октября).</w:t>
      </w:r>
    </w:p>
    <w:p w:rsidR="00251BF1" w:rsidRPr="0000189E" w:rsidRDefault="00251BF1" w:rsidP="007F428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lastRenderedPageBreak/>
        <w:t>Приложение  2</w:t>
      </w:r>
    </w:p>
    <w:p w:rsidR="00251BF1" w:rsidRPr="0000189E" w:rsidRDefault="00251BF1" w:rsidP="007F4288">
      <w:pPr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t xml:space="preserve">                к Постановлению</w:t>
      </w:r>
    </w:p>
    <w:p w:rsidR="00251BF1" w:rsidRPr="00160951" w:rsidRDefault="00251BF1" w:rsidP="007F4288">
      <w:pPr>
        <w:pStyle w:val="ConsPlusNonformat"/>
        <w:jc w:val="right"/>
        <w:rPr>
          <w:sz w:val="22"/>
          <w:szCs w:val="22"/>
          <w:lang w:val="en-US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00189E">
        <w:rPr>
          <w:sz w:val="22"/>
          <w:szCs w:val="22"/>
        </w:rPr>
        <w:t>10</w:t>
      </w:r>
      <w:r w:rsidR="00160951">
        <w:rPr>
          <w:sz w:val="22"/>
          <w:szCs w:val="22"/>
          <w:lang w:val="en-US"/>
        </w:rPr>
        <w:t>2</w:t>
      </w:r>
    </w:p>
    <w:p w:rsidR="00251BF1" w:rsidRPr="001E364A" w:rsidRDefault="00251BF1" w:rsidP="00911EDD">
      <w:pPr>
        <w:pStyle w:val="32"/>
        <w:shd w:val="clear" w:color="auto" w:fill="auto"/>
        <w:spacing w:before="0" w:after="0" w:line="552" w:lineRule="exact"/>
        <w:ind w:left="20"/>
        <w:jc w:val="right"/>
        <w:rPr>
          <w:rFonts w:ascii="Arial" w:hAnsi="Arial" w:cs="Arial"/>
          <w:b w:val="0"/>
          <w:sz w:val="24"/>
          <w:szCs w:val="24"/>
          <w:highlight w:val="yellow"/>
        </w:rPr>
      </w:pPr>
    </w:p>
    <w:p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представления месячной бюджетной отчетности и </w:t>
      </w:r>
      <w:proofErr w:type="gramStart"/>
      <w:r w:rsidRPr="001E364A">
        <w:rPr>
          <w:rFonts w:ascii="Arial" w:hAnsi="Arial" w:cs="Arial"/>
          <w:sz w:val="24"/>
          <w:szCs w:val="24"/>
        </w:rPr>
        <w:t>дополнительных</w:t>
      </w:r>
      <w:proofErr w:type="gramEnd"/>
    </w:p>
    <w:p w:rsidR="00251BF1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 форм бюджетной отчетности в 2020 году</w:t>
      </w:r>
    </w:p>
    <w:p w:rsidR="0000189E" w:rsidRPr="001E364A" w:rsidRDefault="0000189E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D6B2F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1.  В срок не позднее 3 рабочего дня месяца, следующего за </w:t>
      </w:r>
      <w:proofErr w:type="gramStart"/>
      <w:r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Pr="001E364A">
        <w:rPr>
          <w:rFonts w:ascii="Arial" w:hAnsi="Arial" w:cs="Arial"/>
          <w:sz w:val="24"/>
          <w:szCs w:val="24"/>
        </w:rPr>
        <w:t xml:space="preserve">, — Отчеты об исполнении бюджета (ф. 0503117) в части реализации национальных проектов (программ), комплексного плана модернизации </w:t>
      </w:r>
      <w:r w:rsidRPr="001E364A">
        <w:rPr>
          <w:rStyle w:val="23"/>
          <w:rFonts w:ascii="Arial" w:hAnsi="Arial" w:cs="Arial"/>
          <w:b w:val="0"/>
          <w:sz w:val="24"/>
          <w:szCs w:val="24"/>
        </w:rPr>
        <w:t>и</w:t>
      </w:r>
      <w:r w:rsidRPr="001E364A">
        <w:rPr>
          <w:rStyle w:val="23"/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расширения магистральной инфраструктуры (региональных проектов в составе национальных проектов), сформированных раздельно по каждому публично-правовому образованию (ф. 0503117-НП).</w:t>
      </w:r>
    </w:p>
    <w:p w:rsidR="00251BF1" w:rsidRPr="001E364A" w:rsidRDefault="000D6B2F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3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 xml:space="preserve">:            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отдельных показателях исполнения консолидированного бюджета субъекта Российской Федерации (ф. 426);</w:t>
      </w:r>
    </w:p>
    <w:p w:rsidR="000D6B2F" w:rsidRDefault="00251BF1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 просроченной кредиторской задолженности;</w:t>
      </w:r>
    </w:p>
    <w:p w:rsidR="00251BF1" w:rsidRPr="001E364A" w:rsidRDefault="000D6B2F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7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(ф. 0503117);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Справочная таблица к отчету об исполнении консолидированного бюджета субъекта Российской Федерации (ф. 0503387);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о суммах консолидируемых поступлений, подлежащих зачислению на счет бюджета (ф. 0503184);</w:t>
      </w:r>
    </w:p>
    <w:p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остатках денежных средств на счетах получателя средств бюджета (ф.0503178);</w:t>
      </w:r>
    </w:p>
    <w:p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по консолидируемым расчетам (ф. 0503125) (денежные расчеты);</w:t>
      </w:r>
    </w:p>
    <w:p w:rsidR="000D6B2F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Текстовая часть раздела 3 «Анализ отчета об исполнении бюджета субъектом бюджетной отчетности» и раздела 4 «Анализ показателей бухгалтерской отчетности субъекта бюджетной отчетности» Пояснительной записки</w:t>
      </w:r>
      <w:r w:rsidR="000D6B2F">
        <w:rPr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(ф. 0503160);</w:t>
      </w:r>
    </w:p>
    <w:p w:rsidR="00251BF1" w:rsidRPr="001E364A" w:rsidRDefault="000D6B2F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15 числа месяца, следующего за </w:t>
      </w:r>
      <w:proofErr w:type="gramStart"/>
      <w:r w:rsidR="00251BF1" w:rsidRPr="001E364A">
        <w:rPr>
          <w:rFonts w:ascii="Arial" w:hAnsi="Arial" w:cs="Arial"/>
          <w:sz w:val="24"/>
          <w:szCs w:val="24"/>
        </w:rPr>
        <w:t>отчетным</w:t>
      </w:r>
      <w:proofErr w:type="gramEnd"/>
      <w:r w:rsidR="00251BF1" w:rsidRPr="001E364A">
        <w:rPr>
          <w:rFonts w:ascii="Arial" w:hAnsi="Arial" w:cs="Arial"/>
          <w:sz w:val="24"/>
          <w:szCs w:val="24"/>
        </w:rPr>
        <w:t>:</w:t>
      </w:r>
    </w:p>
    <w:p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Сводные отчеты о бюджетных обязательствах (ф.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sectPr w:rsidR="00251BF1" w:rsidRPr="001E364A" w:rsidSect="007F4288">
      <w:pgSz w:w="11907" w:h="16839" w:code="9"/>
      <w:pgMar w:top="1134" w:right="850" w:bottom="1134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0E" w:rsidRDefault="0060050E">
      <w:r>
        <w:separator/>
      </w:r>
    </w:p>
  </w:endnote>
  <w:endnote w:type="continuationSeparator" w:id="1">
    <w:p w:rsidR="0060050E" w:rsidRDefault="00600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0E" w:rsidRDefault="0060050E"/>
  </w:footnote>
  <w:footnote w:type="continuationSeparator" w:id="1">
    <w:p w:rsidR="0060050E" w:rsidRDefault="006005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83B11"/>
    <w:multiLevelType w:val="multilevel"/>
    <w:tmpl w:val="622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D286F9E"/>
    <w:multiLevelType w:val="multilevel"/>
    <w:tmpl w:val="B6EC28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A077B3"/>
    <w:multiLevelType w:val="multilevel"/>
    <w:tmpl w:val="5FF8266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442"/>
    <w:rsid w:val="0000189E"/>
    <w:rsid w:val="00025A88"/>
    <w:rsid w:val="00064DAA"/>
    <w:rsid w:val="000D302A"/>
    <w:rsid w:val="000D6B2F"/>
    <w:rsid w:val="000E4425"/>
    <w:rsid w:val="00142361"/>
    <w:rsid w:val="00160951"/>
    <w:rsid w:val="0018361F"/>
    <w:rsid w:val="00184951"/>
    <w:rsid w:val="00184DB6"/>
    <w:rsid w:val="001E364A"/>
    <w:rsid w:val="002421D1"/>
    <w:rsid w:val="00251BF1"/>
    <w:rsid w:val="00264C14"/>
    <w:rsid w:val="002845A6"/>
    <w:rsid w:val="002D0953"/>
    <w:rsid w:val="00387ACD"/>
    <w:rsid w:val="003C09BF"/>
    <w:rsid w:val="003F19FB"/>
    <w:rsid w:val="0041533A"/>
    <w:rsid w:val="00445BC1"/>
    <w:rsid w:val="00462442"/>
    <w:rsid w:val="0049054D"/>
    <w:rsid w:val="004F15A1"/>
    <w:rsid w:val="004F5BB9"/>
    <w:rsid w:val="00500303"/>
    <w:rsid w:val="005140E8"/>
    <w:rsid w:val="00532BA9"/>
    <w:rsid w:val="0055358A"/>
    <w:rsid w:val="005556A6"/>
    <w:rsid w:val="00596911"/>
    <w:rsid w:val="005B34E5"/>
    <w:rsid w:val="005F4425"/>
    <w:rsid w:val="0060050E"/>
    <w:rsid w:val="0061226F"/>
    <w:rsid w:val="0062280D"/>
    <w:rsid w:val="006917A7"/>
    <w:rsid w:val="006B7D70"/>
    <w:rsid w:val="00727648"/>
    <w:rsid w:val="007A30E3"/>
    <w:rsid w:val="007B3F19"/>
    <w:rsid w:val="007F4288"/>
    <w:rsid w:val="00853AAB"/>
    <w:rsid w:val="00853FF9"/>
    <w:rsid w:val="00860D9F"/>
    <w:rsid w:val="00863ECC"/>
    <w:rsid w:val="00872FFD"/>
    <w:rsid w:val="00892BE4"/>
    <w:rsid w:val="00894E95"/>
    <w:rsid w:val="00896225"/>
    <w:rsid w:val="008A03DD"/>
    <w:rsid w:val="008D4A8D"/>
    <w:rsid w:val="008E232D"/>
    <w:rsid w:val="00911EDD"/>
    <w:rsid w:val="00A305CE"/>
    <w:rsid w:val="00A4032C"/>
    <w:rsid w:val="00A50782"/>
    <w:rsid w:val="00A5596A"/>
    <w:rsid w:val="00AC06B4"/>
    <w:rsid w:val="00B90F35"/>
    <w:rsid w:val="00BF630E"/>
    <w:rsid w:val="00CB134E"/>
    <w:rsid w:val="00CE6F1D"/>
    <w:rsid w:val="00D10164"/>
    <w:rsid w:val="00D113A3"/>
    <w:rsid w:val="00D70535"/>
    <w:rsid w:val="00D871A7"/>
    <w:rsid w:val="00DF7888"/>
    <w:rsid w:val="00E23A19"/>
    <w:rsid w:val="00E3053F"/>
    <w:rsid w:val="00E8661F"/>
    <w:rsid w:val="00E95536"/>
    <w:rsid w:val="00ED1523"/>
    <w:rsid w:val="00EE2551"/>
    <w:rsid w:val="00F34790"/>
    <w:rsid w:val="00FB55FE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A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B3F1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4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853AAB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853AAB"/>
    <w:rPr>
      <w:rFonts w:ascii="Segoe UI" w:eastAsia="Times New Roman" w:hAnsi="Segoe UI" w:cs="Segoe UI"/>
      <w:b/>
      <w:bCs/>
      <w:i/>
      <w:iCs/>
      <w:spacing w:val="-10"/>
      <w:sz w:val="64"/>
      <w:szCs w:val="64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853AAB"/>
    <w:rPr>
      <w:rFonts w:ascii="Times New Roman" w:hAnsi="Times New Roman" w:cs="Times New Roman"/>
      <w:b/>
      <w:bCs/>
      <w:i/>
      <w:iCs/>
      <w:spacing w:val="-40"/>
      <w:sz w:val="66"/>
      <w:szCs w:val="66"/>
      <w:u w:val="none"/>
      <w:lang w:val="en-US" w:eastAsia="en-US"/>
    </w:rPr>
  </w:style>
  <w:style w:type="character" w:customStyle="1" w:styleId="3">
    <w:name w:val="Заголовок №3_"/>
    <w:basedOn w:val="a0"/>
    <w:link w:val="30"/>
    <w:uiPriority w:val="99"/>
    <w:locked/>
    <w:rsid w:val="00853AAB"/>
    <w:rPr>
      <w:rFonts w:ascii="Times New Roman" w:hAnsi="Times New Roman" w:cs="Times New Roman"/>
      <w:b/>
      <w:bCs/>
      <w:spacing w:val="0"/>
      <w:sz w:val="52"/>
      <w:szCs w:val="52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853AAB"/>
    <w:rPr>
      <w:rFonts w:ascii="Times New Roman" w:hAnsi="Times New Roman" w:cs="Times New Roman"/>
      <w:spacing w:val="60"/>
      <w:sz w:val="62"/>
      <w:szCs w:val="62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853AAB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217pt">
    <w:name w:val="Основной текст (2) + 17 pt"/>
    <w:aliases w:val="Курсив,Интервал 0 pt"/>
    <w:basedOn w:val="21"/>
    <w:uiPriority w:val="99"/>
    <w:rsid w:val="00853AAB"/>
    <w:rPr>
      <w:b/>
      <w:bCs/>
      <w:i/>
      <w:iCs/>
      <w:color w:val="000000"/>
      <w:spacing w:val="-10"/>
      <w:w w:val="100"/>
      <w:position w:val="0"/>
      <w:sz w:val="34"/>
      <w:szCs w:val="34"/>
      <w:lang w:val="en-US" w:eastAsia="en-US"/>
    </w:rPr>
  </w:style>
  <w:style w:type="character" w:customStyle="1" w:styleId="220pt">
    <w:name w:val="Основной текст (2) + 20 pt"/>
    <w:aliases w:val="Полужирный"/>
    <w:basedOn w:val="21"/>
    <w:uiPriority w:val="99"/>
    <w:rsid w:val="00853AAB"/>
    <w:rPr>
      <w:b/>
      <w:bCs/>
      <w:color w:val="000000"/>
      <w:spacing w:val="0"/>
      <w:w w:val="100"/>
      <w:position w:val="0"/>
      <w:sz w:val="40"/>
      <w:szCs w:val="40"/>
      <w:lang w:val="ru-RU" w:eastAsia="ru-RU"/>
    </w:rPr>
  </w:style>
  <w:style w:type="character" w:customStyle="1" w:styleId="2SegoeUI">
    <w:name w:val="Основной текст (2) + Segoe UI"/>
    <w:aliases w:val="4 pt,Курсив2"/>
    <w:basedOn w:val="21"/>
    <w:uiPriority w:val="99"/>
    <w:rsid w:val="00853AAB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2pt">
    <w:name w:val="Основной текст (2) + Интервал 2 pt"/>
    <w:basedOn w:val="21"/>
    <w:uiPriority w:val="99"/>
    <w:rsid w:val="00853AAB"/>
    <w:rPr>
      <w:b/>
      <w:bCs/>
      <w:color w:val="000000"/>
      <w:spacing w:val="50"/>
      <w:w w:val="100"/>
      <w:position w:val="0"/>
      <w:lang w:val="ru-RU" w:eastAsia="ru-RU"/>
    </w:rPr>
  </w:style>
  <w:style w:type="character" w:customStyle="1" w:styleId="226pt">
    <w:name w:val="Основной текст (2) + 26 pt"/>
    <w:basedOn w:val="21"/>
    <w:uiPriority w:val="99"/>
    <w:rsid w:val="00853AAB"/>
    <w:rPr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226pt1">
    <w:name w:val="Основной текст (2) + 26 pt1"/>
    <w:aliases w:val="Полужирный1"/>
    <w:basedOn w:val="21"/>
    <w:uiPriority w:val="99"/>
    <w:rsid w:val="00853AAB"/>
    <w:rPr>
      <w:b/>
      <w:bCs/>
      <w:color w:val="000000"/>
      <w:spacing w:val="0"/>
      <w:w w:val="100"/>
      <w:position w:val="0"/>
      <w:sz w:val="52"/>
      <w:szCs w:val="52"/>
      <w:lang w:val="en-US" w:eastAsia="en-US"/>
    </w:rPr>
  </w:style>
  <w:style w:type="character" w:customStyle="1" w:styleId="245pt">
    <w:name w:val="Основной текст (2) + 45 pt"/>
    <w:aliases w:val="Курсив1"/>
    <w:basedOn w:val="21"/>
    <w:uiPriority w:val="99"/>
    <w:rsid w:val="00853AAB"/>
    <w:rPr>
      <w:i/>
      <w:iCs/>
      <w:color w:val="000000"/>
      <w:spacing w:val="0"/>
      <w:w w:val="100"/>
      <w:position w:val="0"/>
      <w:sz w:val="90"/>
      <w:szCs w:val="90"/>
      <w:lang w:val="en-US" w:eastAsia="en-US"/>
    </w:rPr>
  </w:style>
  <w:style w:type="character" w:customStyle="1" w:styleId="23">
    <w:name w:val="Основной текст (2) + Полужирный"/>
    <w:basedOn w:val="21"/>
    <w:uiPriority w:val="99"/>
    <w:rsid w:val="00853AAB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853AAB"/>
    <w:pPr>
      <w:shd w:val="clear" w:color="auto" w:fill="FFFFFF"/>
      <w:spacing w:after="1080" w:line="552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2">
    <w:name w:val="Заголовок №1"/>
    <w:basedOn w:val="a"/>
    <w:link w:val="11"/>
    <w:uiPriority w:val="99"/>
    <w:rsid w:val="00853AAB"/>
    <w:pPr>
      <w:shd w:val="clear" w:color="auto" w:fill="FFFFFF"/>
      <w:spacing w:after="660" w:line="240" w:lineRule="atLeast"/>
      <w:outlineLvl w:val="0"/>
    </w:pPr>
    <w:rPr>
      <w:rFonts w:ascii="Segoe UI" w:hAnsi="Segoe UI" w:cs="Segoe UI"/>
      <w:b/>
      <w:bCs/>
      <w:i/>
      <w:iCs/>
      <w:spacing w:val="-10"/>
      <w:sz w:val="64"/>
      <w:szCs w:val="64"/>
    </w:rPr>
  </w:style>
  <w:style w:type="paragraph" w:customStyle="1" w:styleId="20">
    <w:name w:val="Заголовок №2"/>
    <w:basedOn w:val="a"/>
    <w:link w:val="2"/>
    <w:uiPriority w:val="99"/>
    <w:rsid w:val="00853AAB"/>
    <w:pPr>
      <w:shd w:val="clear" w:color="auto" w:fill="FFFFFF"/>
      <w:spacing w:before="660" w:after="6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40"/>
      <w:sz w:val="66"/>
      <w:szCs w:val="66"/>
      <w:lang w:val="en-US" w:eastAsia="en-US"/>
    </w:rPr>
  </w:style>
  <w:style w:type="paragraph" w:customStyle="1" w:styleId="30">
    <w:name w:val="Заголовок №3"/>
    <w:basedOn w:val="a"/>
    <w:link w:val="3"/>
    <w:uiPriority w:val="99"/>
    <w:rsid w:val="00853AAB"/>
    <w:pPr>
      <w:shd w:val="clear" w:color="auto" w:fill="FFFFFF"/>
      <w:spacing w:before="660" w:after="660" w:line="240" w:lineRule="atLeast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Заголовок №4"/>
    <w:basedOn w:val="a"/>
    <w:link w:val="4"/>
    <w:uiPriority w:val="99"/>
    <w:rsid w:val="00853AAB"/>
    <w:pPr>
      <w:shd w:val="clear" w:color="auto" w:fill="FFFFFF"/>
      <w:spacing w:before="660" w:line="240" w:lineRule="atLeast"/>
      <w:outlineLvl w:val="3"/>
    </w:pPr>
    <w:rPr>
      <w:rFonts w:ascii="Times New Roman" w:eastAsia="Times New Roman" w:hAnsi="Times New Roman" w:cs="Times New Roman"/>
      <w:spacing w:val="60"/>
      <w:sz w:val="62"/>
      <w:szCs w:val="62"/>
    </w:rPr>
  </w:style>
  <w:style w:type="paragraph" w:customStyle="1" w:styleId="32">
    <w:name w:val="Основной текст (3)"/>
    <w:basedOn w:val="a"/>
    <w:link w:val="31"/>
    <w:uiPriority w:val="99"/>
    <w:rsid w:val="00853AAB"/>
    <w:pPr>
      <w:shd w:val="clear" w:color="auto" w:fill="FFFFFF"/>
      <w:spacing w:before="1080" w:after="180" w:line="24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4">
    <w:name w:val="No Spacing"/>
    <w:uiPriority w:val="1"/>
    <w:qFormat/>
    <w:rsid w:val="00A4032C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55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56A6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911EDD"/>
    <w:pPr>
      <w:ind w:left="720"/>
      <w:contextualSpacing/>
    </w:pPr>
  </w:style>
  <w:style w:type="character" w:customStyle="1" w:styleId="a8">
    <w:name w:val="Без интервала Знак"/>
    <w:link w:val="13"/>
    <w:uiPriority w:val="99"/>
    <w:locked/>
    <w:rsid w:val="007B3F1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link w:val="a8"/>
    <w:uiPriority w:val="99"/>
    <w:rsid w:val="007B3F1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5B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3926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682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boss</dc:creator>
  <cp:keywords/>
  <dc:description/>
  <cp:lastModifiedBy>anna</cp:lastModifiedBy>
  <cp:revision>8</cp:revision>
  <cp:lastPrinted>2020-03-23T08:13:00Z</cp:lastPrinted>
  <dcterms:created xsi:type="dcterms:W3CDTF">2020-03-23T08:13:00Z</dcterms:created>
  <dcterms:modified xsi:type="dcterms:W3CDTF">2020-06-04T10:40:00Z</dcterms:modified>
</cp:coreProperties>
</file>