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5FE5" w14:textId="024549A0" w:rsidR="00C5313B" w:rsidRPr="00A73A67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10.12.2021г. № 14</w:t>
      </w:r>
    </w:p>
    <w:p w14:paraId="4B7A8379" w14:textId="77777777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РОССИЙСКАЯ ФЕДЕРАЦИЯ</w:t>
      </w:r>
    </w:p>
    <w:p w14:paraId="36128409" w14:textId="77777777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ИРКУТСКАЯ ОБЛАСТЬ</w:t>
      </w:r>
    </w:p>
    <w:p w14:paraId="7F602741" w14:textId="77777777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БАЯНДАЕВСКИЙ РАЙОН</w:t>
      </w:r>
    </w:p>
    <w:p w14:paraId="26CEEE96" w14:textId="77777777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МУНИЦИПАЛЬНОЕ ОБРАЗОВАНИЕ</w:t>
      </w:r>
    </w:p>
    <w:p w14:paraId="3F3796FF" w14:textId="77777777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«ХОГОТ»</w:t>
      </w:r>
    </w:p>
    <w:p w14:paraId="036D9D98" w14:textId="77777777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АДМИНИСТРАЦИЯ</w:t>
      </w:r>
    </w:p>
    <w:p w14:paraId="2843666C" w14:textId="6A84CB06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РАСПОРЯЖЕНИЕ </w:t>
      </w:r>
    </w:p>
    <w:p w14:paraId="3D6482FD" w14:textId="77777777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D9F2B95" w14:textId="5401F79B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ОБ УТВЕРЖДЕНИИ ПЕРЕЧНЯ ГЛАВНЫХ АДМИНИСТРАТОРОВ ДОХОДОВ БЮДЖЕТА МУНИЦИПАЛЬНОЕ ОБРАЗОВАНИЕ</w:t>
      </w:r>
    </w:p>
    <w:p w14:paraId="6BA3C1A3" w14:textId="2D1D2A22" w:rsidR="00C5313B" w:rsidRDefault="00C5313B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«ХОГОТ» </w:t>
      </w:r>
    </w:p>
    <w:p w14:paraId="52E62ECB" w14:textId="77777777" w:rsidR="00AC055E" w:rsidRDefault="00AC055E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B87BC30" w14:textId="2084BDA8" w:rsidR="00C5313B" w:rsidRPr="0051594A" w:rsidRDefault="0051594A" w:rsidP="00AC05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</w:t>
      </w:r>
      <w:r w:rsidR="00C5313B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C5313B" w:rsidRPr="0051594A">
        <w:rPr>
          <w:rFonts w:ascii="Arial" w:eastAsia="Arial" w:hAnsi="Arial" w:cs="Arial"/>
          <w:bCs/>
          <w:color w:val="000000"/>
          <w:sz w:val="24"/>
          <w:szCs w:val="24"/>
        </w:rPr>
        <w:t>В соответствии с пунктом 3</w:t>
      </w:r>
      <w:r w:rsidR="00C5313B" w:rsidRPr="0051594A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2</w:t>
      </w:r>
      <w:r w:rsidR="00C5313B"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 статьи 160</w:t>
      </w:r>
      <w:r w:rsidR="00E221C7" w:rsidRPr="0051594A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 xml:space="preserve">1 </w:t>
      </w:r>
      <w:r w:rsidR="00E221C7" w:rsidRPr="0051594A">
        <w:rPr>
          <w:rFonts w:ascii="Arial" w:eastAsia="Arial" w:hAnsi="Arial" w:cs="Arial"/>
          <w:bCs/>
          <w:color w:val="000000"/>
          <w:sz w:val="24"/>
          <w:szCs w:val="24"/>
        </w:rPr>
        <w:t>Бюджетного кодекса Российской Федерации, постановлением Правительства   Российской Федерации от 16 сентября 2021 года №1569 «Об утверждении общих требований к закреплению за органами государственной власти(государстве</w:t>
      </w:r>
      <w:r w:rsidR="00B753CE"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нными органами) субъекта </w:t>
      </w:r>
      <w:r w:rsidR="00E221C7"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B753CE"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Российской Федерации, органами управления территориального фонда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</w:t>
      </w:r>
      <w:proofErr w:type="gramStart"/>
      <w:r w:rsidR="00B753CE" w:rsidRPr="0051594A">
        <w:rPr>
          <w:rFonts w:ascii="Arial" w:eastAsia="Arial" w:hAnsi="Arial" w:cs="Arial"/>
          <w:bCs/>
          <w:color w:val="000000"/>
          <w:sz w:val="24"/>
          <w:szCs w:val="24"/>
        </w:rPr>
        <w:t>субъекта  Российской</w:t>
      </w:r>
      <w:proofErr w:type="gramEnd"/>
      <w:r w:rsidR="00B753CE"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руководствуясь частью 3 статьи 33 Устава муниципального образования «Хогот»:</w:t>
      </w:r>
    </w:p>
    <w:p w14:paraId="24618A8E" w14:textId="4D0D3FFA" w:rsidR="00B753CE" w:rsidRPr="0051594A" w:rsidRDefault="00B753CE" w:rsidP="00C531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105C4439" w14:textId="719538D4" w:rsidR="00B753CE" w:rsidRPr="0051594A" w:rsidRDefault="00B753CE" w:rsidP="00C30D8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51594A">
        <w:rPr>
          <w:rFonts w:ascii="Arial" w:eastAsia="Arial" w:hAnsi="Arial" w:cs="Arial"/>
          <w:bCs/>
          <w:color w:val="000000"/>
          <w:sz w:val="24"/>
          <w:szCs w:val="24"/>
        </w:rPr>
        <w:t>Утвердить перечень главных администраторов доходов бюджета</w:t>
      </w:r>
      <w:r w:rsidR="0051594A"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 муниципального образования «Хогот» согласно приложению</w:t>
      </w:r>
    </w:p>
    <w:p w14:paraId="07A21F3E" w14:textId="639E16C8" w:rsidR="0051594A" w:rsidRPr="0051594A" w:rsidRDefault="0051594A" w:rsidP="00C30D8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51594A">
        <w:rPr>
          <w:rFonts w:ascii="Arial" w:eastAsia="Arial" w:hAnsi="Arial" w:cs="Arial"/>
          <w:bCs/>
          <w:color w:val="000000"/>
          <w:sz w:val="24"/>
          <w:szCs w:val="24"/>
        </w:rPr>
        <w:t>Установить, что настоящее распоряжение применяется к правоотношениям, возникающим при составлении и исполнении бюджета муниципального образования «Хогот»,</w:t>
      </w:r>
      <w:r w:rsidR="00AC055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начиная с бюджета на 2022 год и плановый период 2023 и2024 годов </w:t>
      </w:r>
    </w:p>
    <w:p w14:paraId="6AF11AE0" w14:textId="746EAD52" w:rsidR="0051594A" w:rsidRDefault="0051594A" w:rsidP="00C30D8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51594A">
        <w:rPr>
          <w:rFonts w:ascii="Arial" w:eastAsia="Arial" w:hAnsi="Arial" w:cs="Arial"/>
          <w:bCs/>
          <w:color w:val="000000"/>
          <w:sz w:val="24"/>
          <w:szCs w:val="24"/>
        </w:rPr>
        <w:t xml:space="preserve">Настоящее распоряжение вступает в силу с 1января 2022 года </w:t>
      </w:r>
    </w:p>
    <w:p w14:paraId="54FC082B" w14:textId="5E402D7E" w:rsidR="0051594A" w:rsidRDefault="0051594A" w:rsidP="0051594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F1E1296" w14:textId="77777777" w:rsidR="00C30D8C" w:rsidRPr="0051594A" w:rsidRDefault="00C30D8C" w:rsidP="0051594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69A0128" w14:textId="77777777" w:rsidR="0051594A" w:rsidRPr="0051594A" w:rsidRDefault="0051594A" w:rsidP="0051594A">
      <w:pPr>
        <w:pStyle w:val="a3"/>
        <w:tabs>
          <w:tab w:val="left" w:pos="6990"/>
        </w:tabs>
        <w:jc w:val="both"/>
        <w:rPr>
          <w:rFonts w:ascii="Arial" w:eastAsia="Arial" w:hAnsi="Arial" w:cs="Arial"/>
          <w:sz w:val="24"/>
          <w:szCs w:val="24"/>
        </w:rPr>
      </w:pPr>
      <w:r w:rsidRPr="0051594A">
        <w:rPr>
          <w:rFonts w:ascii="Arial" w:eastAsia="Arial" w:hAnsi="Arial" w:cs="Arial"/>
          <w:sz w:val="24"/>
          <w:szCs w:val="24"/>
        </w:rPr>
        <w:t>Глава администрации МО «Хогот»</w:t>
      </w:r>
    </w:p>
    <w:p w14:paraId="7D2B1E24" w14:textId="77777777" w:rsidR="0051594A" w:rsidRPr="0051594A" w:rsidRDefault="0051594A" w:rsidP="0051594A">
      <w:pPr>
        <w:pStyle w:val="a3"/>
        <w:tabs>
          <w:tab w:val="left" w:pos="6990"/>
        </w:tabs>
        <w:jc w:val="both"/>
        <w:rPr>
          <w:rFonts w:ascii="Arial" w:eastAsia="Arial" w:hAnsi="Arial" w:cs="Arial"/>
          <w:sz w:val="24"/>
          <w:szCs w:val="24"/>
        </w:rPr>
      </w:pPr>
      <w:r w:rsidRPr="0051594A">
        <w:rPr>
          <w:rFonts w:ascii="Arial" w:eastAsia="Arial" w:hAnsi="Arial" w:cs="Arial"/>
          <w:sz w:val="24"/>
          <w:szCs w:val="24"/>
        </w:rPr>
        <w:t>В.А. Дудкин</w:t>
      </w:r>
    </w:p>
    <w:p w14:paraId="7B2070F3" w14:textId="77777777" w:rsidR="0051594A" w:rsidRPr="00B753CE" w:rsidRDefault="0051594A" w:rsidP="0051594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32"/>
          <w:szCs w:val="32"/>
        </w:rPr>
      </w:pPr>
    </w:p>
    <w:p w14:paraId="713D42EA" w14:textId="623EA49C" w:rsidR="00CE2FF8" w:rsidRDefault="00C5313B">
      <w:r>
        <w:t xml:space="preserve"> </w:t>
      </w:r>
    </w:p>
    <w:sectPr w:rsidR="00CE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283"/>
    <w:multiLevelType w:val="hybridMultilevel"/>
    <w:tmpl w:val="F3C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30"/>
    <w:rsid w:val="003C7F30"/>
    <w:rsid w:val="0051594A"/>
    <w:rsid w:val="00AC055E"/>
    <w:rsid w:val="00B753CE"/>
    <w:rsid w:val="00C30D8C"/>
    <w:rsid w:val="00C5313B"/>
    <w:rsid w:val="00CE2FF8"/>
    <w:rsid w:val="00E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02D5"/>
  <w15:chartTrackingRefBased/>
  <w15:docId w15:val="{997B112C-838F-40CC-BE5B-B36AA05A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2022-01-13T02:43:00Z</dcterms:created>
  <dcterms:modified xsi:type="dcterms:W3CDTF">2022-01-13T03:58:00Z</dcterms:modified>
</cp:coreProperties>
</file>