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94" w:rsidRPr="00D409AD" w:rsidRDefault="00E10094" w:rsidP="00E10094">
      <w:pPr>
        <w:jc w:val="center"/>
        <w:rPr>
          <w:b/>
        </w:rPr>
      </w:pPr>
      <w:r w:rsidRPr="00D409AD">
        <w:rPr>
          <w:b/>
        </w:rPr>
        <w:t>РОССИЙСКАЯ ФЕДЕРАЦИЯ</w:t>
      </w:r>
    </w:p>
    <w:p w:rsidR="00E10094" w:rsidRPr="00D409AD" w:rsidRDefault="00E10094" w:rsidP="00E10094">
      <w:pPr>
        <w:jc w:val="center"/>
        <w:rPr>
          <w:b/>
        </w:rPr>
      </w:pPr>
      <w:r w:rsidRPr="00D409AD">
        <w:rPr>
          <w:b/>
        </w:rPr>
        <w:t>ИРКУТСКАЯ ОБЛАСТЬ</w:t>
      </w:r>
    </w:p>
    <w:p w:rsidR="00E10094" w:rsidRPr="00D409AD" w:rsidRDefault="00E10094" w:rsidP="00E10094">
      <w:pPr>
        <w:jc w:val="center"/>
        <w:rPr>
          <w:b/>
        </w:rPr>
      </w:pPr>
      <w:r w:rsidRPr="00D409AD">
        <w:rPr>
          <w:b/>
        </w:rPr>
        <w:t>БАЯНДАЕВСКИЙ РАЙОН</w:t>
      </w:r>
    </w:p>
    <w:p w:rsidR="00E10094" w:rsidRDefault="00E10094" w:rsidP="00E10094">
      <w:pPr>
        <w:jc w:val="center"/>
        <w:rPr>
          <w:b/>
        </w:rPr>
      </w:pPr>
      <w:r w:rsidRPr="00D409AD">
        <w:rPr>
          <w:b/>
        </w:rPr>
        <w:t>МУНИЦИПАЛЬНОЕ ОБРАЗОВАНИЕ «ХОГОТ»</w:t>
      </w:r>
    </w:p>
    <w:p w:rsidR="00E10094" w:rsidRDefault="00E10094" w:rsidP="00E10094">
      <w:pPr>
        <w:jc w:val="center"/>
        <w:rPr>
          <w:b/>
        </w:rPr>
      </w:pPr>
      <w:r>
        <w:rPr>
          <w:b/>
        </w:rPr>
        <w:t>ГЛАВА АДМИНИСТРАЦИИ</w:t>
      </w:r>
    </w:p>
    <w:p w:rsidR="00E10094" w:rsidRPr="00E46259" w:rsidRDefault="00E46259" w:rsidP="00E10094">
      <w:pPr>
        <w:jc w:val="center"/>
        <w:rPr>
          <w:b/>
        </w:rPr>
      </w:pPr>
      <w:r>
        <w:rPr>
          <w:b/>
        </w:rPr>
        <w:t>ПОСТАНОВЛЕНИЕ</w:t>
      </w:r>
      <w:bookmarkStart w:id="0" w:name="_GoBack"/>
      <w:bookmarkEnd w:id="0"/>
    </w:p>
    <w:p w:rsidR="00E10094" w:rsidRPr="00D409AD" w:rsidRDefault="00E10094" w:rsidP="00E10094">
      <w:pPr>
        <w:ind w:hanging="540"/>
        <w:rPr>
          <w:b/>
        </w:rPr>
      </w:pPr>
      <w:r w:rsidRPr="00D409AD">
        <w:rPr>
          <w:b/>
        </w:rPr>
        <w:t xml:space="preserve">   ____________________________________________________________________</w:t>
      </w:r>
      <w:r>
        <w:rPr>
          <w:b/>
        </w:rPr>
        <w:t>__________</w:t>
      </w:r>
    </w:p>
    <w:p w:rsidR="00E10094" w:rsidRPr="00D409AD" w:rsidRDefault="00E10094" w:rsidP="00E10094">
      <w:pPr>
        <w:ind w:right="355" w:hanging="180"/>
        <w:rPr>
          <w:b/>
        </w:rPr>
      </w:pPr>
      <w:r w:rsidRPr="00D409AD">
        <w:rPr>
          <w:b/>
        </w:rPr>
        <w:t>_________________________________________________________________</w:t>
      </w:r>
      <w:r>
        <w:rPr>
          <w:b/>
        </w:rPr>
        <w:t>__________</w:t>
      </w:r>
    </w:p>
    <w:p w:rsidR="00E10094" w:rsidRDefault="00E10094" w:rsidP="00E10094">
      <w:r>
        <w:t>От 16.12. 2013г.</w:t>
      </w:r>
      <w:r w:rsidRPr="00D409AD">
        <w:t xml:space="preserve">         </w:t>
      </w:r>
      <w:r>
        <w:t xml:space="preserve">                             №  10  </w:t>
      </w:r>
      <w:r w:rsidRPr="00D409AD">
        <w:t xml:space="preserve">         </w:t>
      </w:r>
      <w:r>
        <w:t xml:space="preserve">        </w:t>
      </w:r>
      <w:r w:rsidRPr="00D409AD">
        <w:t xml:space="preserve">       </w:t>
      </w:r>
      <w:r>
        <w:t xml:space="preserve">                    с. Хогот</w:t>
      </w:r>
    </w:p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>
      <w:pPr>
        <w:pStyle w:val="ConsPlusTitle"/>
        <w:widowControl/>
        <w:ind w:right="2875"/>
        <w:jc w:val="both"/>
      </w:pPr>
      <w:r>
        <w:rPr>
          <w:bCs w:val="0"/>
        </w:rPr>
        <w:t>«О создании комиссии по соблюдению требований к служебному поведению муниципальных служащих и урегулированию конфликта интересов в администрации  МО «Хогот»</w:t>
      </w:r>
    </w:p>
    <w:p w:rsidR="00E10094" w:rsidRDefault="00E10094" w:rsidP="00E10094">
      <w:pPr>
        <w:autoSpaceDE w:val="0"/>
        <w:autoSpaceDN w:val="0"/>
        <w:adjustRightInd w:val="0"/>
        <w:jc w:val="center"/>
      </w:pPr>
    </w:p>
    <w:p w:rsidR="00E10094" w:rsidRDefault="00E10094" w:rsidP="00E10094">
      <w:pPr>
        <w:autoSpaceDE w:val="0"/>
        <w:autoSpaceDN w:val="0"/>
        <w:adjustRightInd w:val="0"/>
        <w:jc w:val="center"/>
      </w:pPr>
    </w:p>
    <w:p w:rsidR="00E10094" w:rsidRDefault="00E10094" w:rsidP="00E10094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Указом Президента Российской Федерации от 1 июля 2010 года № 821 «О комиссиях по соблюдению федеральных государственных служащих и урегулированию конфликта интересов» </w:t>
      </w:r>
    </w:p>
    <w:p w:rsidR="00E10094" w:rsidRDefault="00E10094" w:rsidP="00E10094">
      <w:pPr>
        <w:autoSpaceDE w:val="0"/>
        <w:autoSpaceDN w:val="0"/>
        <w:adjustRightInd w:val="0"/>
      </w:pPr>
    </w:p>
    <w:p w:rsidR="00E10094" w:rsidRDefault="00E10094" w:rsidP="00E10094">
      <w:pPr>
        <w:autoSpaceDE w:val="0"/>
        <w:autoSpaceDN w:val="0"/>
        <w:adjustRightInd w:val="0"/>
        <w:ind w:firstLine="540"/>
        <w:jc w:val="both"/>
      </w:pPr>
      <w:r>
        <w:t xml:space="preserve">1. Создать комиссию </w:t>
      </w:r>
      <w:r>
        <w:rPr>
          <w:bCs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E10094" w:rsidRDefault="00E10094" w:rsidP="00E1009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2. Утвердить Положение </w:t>
      </w:r>
      <w:r>
        <w:rPr>
          <w:bCs/>
        </w:rPr>
        <w:t>о комиссии по соблюдению требований к служебному поведению муниципальных служащих и урегулированию конфликта интересов согласно приложению № 1.</w:t>
      </w:r>
    </w:p>
    <w:p w:rsidR="00E10094" w:rsidRDefault="00E10094" w:rsidP="00E1009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 Утвердить состав </w:t>
      </w:r>
      <w:r>
        <w:t xml:space="preserve">комиссии </w:t>
      </w:r>
      <w:r>
        <w:rPr>
          <w:bCs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</w:t>
      </w:r>
    </w:p>
    <w:p w:rsidR="00E10094" w:rsidRDefault="00E10094" w:rsidP="00E10094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№ 2.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4. </w:t>
      </w:r>
      <w:r>
        <w:t xml:space="preserve">Настоящее распоряжение </w:t>
      </w:r>
      <w:hyperlink r:id="rId5" w:history="1">
        <w:r>
          <w:rPr>
            <w:rStyle w:val="a3"/>
            <w:color w:val="106BBE"/>
          </w:rPr>
          <w:t>опубликовать</w:t>
        </w:r>
      </w:hyperlink>
      <w:r>
        <w:t xml:space="preserve"> в газете Вестник МО «Хогот».</w:t>
      </w:r>
    </w:p>
    <w:p w:rsidR="00E10094" w:rsidRDefault="00E10094" w:rsidP="00E1009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10094" w:rsidRDefault="00E10094" w:rsidP="00E10094">
      <w:pPr>
        <w:autoSpaceDE w:val="0"/>
        <w:autoSpaceDN w:val="0"/>
        <w:adjustRightInd w:val="0"/>
        <w:jc w:val="both"/>
      </w:pPr>
    </w:p>
    <w:p w:rsidR="00E10094" w:rsidRDefault="00E10094" w:rsidP="00E10094">
      <w:pPr>
        <w:autoSpaceDE w:val="0"/>
        <w:autoSpaceDN w:val="0"/>
        <w:adjustRightInd w:val="0"/>
        <w:jc w:val="both"/>
      </w:pPr>
    </w:p>
    <w:p w:rsidR="00E10094" w:rsidRDefault="00E10094" w:rsidP="00E10094">
      <w:r>
        <w:t>Глава МО «Хогот»</w:t>
      </w:r>
    </w:p>
    <w:p w:rsidR="00E10094" w:rsidRDefault="00E10094" w:rsidP="00E10094">
      <w:r>
        <w:t xml:space="preserve">В.П. </w:t>
      </w:r>
      <w:proofErr w:type="spellStart"/>
      <w:r>
        <w:t>Ханаров</w:t>
      </w:r>
      <w:proofErr w:type="spellEnd"/>
    </w:p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>
      <w:pPr>
        <w:autoSpaceDE w:val="0"/>
        <w:autoSpaceDN w:val="0"/>
        <w:adjustRightInd w:val="0"/>
        <w:ind w:firstLine="698"/>
        <w:jc w:val="right"/>
      </w:pPr>
      <w:bookmarkStart w:id="1" w:name="sub_99907"/>
      <w:r>
        <w:rPr>
          <w:b/>
          <w:bCs/>
          <w:color w:val="26282F"/>
        </w:rPr>
        <w:t>Приложение N 1</w:t>
      </w:r>
    </w:p>
    <w:bookmarkEnd w:id="1"/>
    <w:p w:rsidR="00E10094" w:rsidRDefault="00E10094" w:rsidP="00E10094">
      <w:pPr>
        <w:autoSpaceDE w:val="0"/>
        <w:autoSpaceDN w:val="0"/>
        <w:adjustRightInd w:val="0"/>
        <w:ind w:firstLine="698"/>
        <w:jc w:val="right"/>
      </w:pPr>
      <w:r>
        <w:rPr>
          <w:b/>
          <w:bCs/>
          <w:color w:val="26282F"/>
        </w:rPr>
        <w:t xml:space="preserve">к </w:t>
      </w:r>
      <w:hyperlink r:id="rId6" w:anchor="sub_0#sub_0" w:history="1">
        <w:r>
          <w:rPr>
            <w:rStyle w:val="a3"/>
            <w:b/>
            <w:bCs/>
            <w:color w:val="106BBE"/>
          </w:rPr>
          <w:t>Постановлению</w:t>
        </w:r>
      </w:hyperlink>
      <w:r>
        <w:rPr>
          <w:b/>
          <w:bCs/>
          <w:color w:val="26282F"/>
        </w:rPr>
        <w:t xml:space="preserve"> администрации</w:t>
      </w:r>
    </w:p>
    <w:p w:rsidR="00E10094" w:rsidRDefault="00E10094" w:rsidP="00E10094">
      <w:pPr>
        <w:autoSpaceDE w:val="0"/>
        <w:autoSpaceDN w:val="0"/>
        <w:adjustRightInd w:val="0"/>
        <w:ind w:firstLine="698"/>
        <w:jc w:val="center"/>
      </w:pPr>
      <w:r>
        <w:rPr>
          <w:b/>
          <w:bCs/>
          <w:color w:val="26282F"/>
        </w:rPr>
        <w:t xml:space="preserve">                                                                                       муниципального образования</w:t>
      </w:r>
    </w:p>
    <w:p w:rsidR="00E10094" w:rsidRDefault="00E10094" w:rsidP="00E10094">
      <w:pPr>
        <w:autoSpaceDE w:val="0"/>
        <w:autoSpaceDN w:val="0"/>
        <w:adjustRightInd w:val="0"/>
        <w:ind w:firstLine="698"/>
        <w:jc w:val="center"/>
      </w:pPr>
      <w:r>
        <w:rPr>
          <w:b/>
          <w:bCs/>
          <w:color w:val="26282F"/>
        </w:rPr>
        <w:t xml:space="preserve">                                                                                         «Хогот» от 16.12.2013 г. № 10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ind w:firstLine="698"/>
        <w:jc w:val="right"/>
      </w:pPr>
    </w:p>
    <w:p w:rsidR="00E10094" w:rsidRDefault="00E10094" w:rsidP="00E1009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Положение</w:t>
      </w:r>
      <w:r>
        <w:rPr>
          <w:b/>
          <w:bCs/>
          <w:color w:val="26282F"/>
        </w:rPr>
        <w:br/>
        <w:t xml:space="preserve">о комиссиях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b/>
        </w:rPr>
        <w:t>«Хогот»</w:t>
      </w:r>
      <w:r>
        <w:t xml:space="preserve"> </w:t>
      </w:r>
      <w:r>
        <w:rPr>
          <w:b/>
          <w:bCs/>
          <w:color w:val="26282F"/>
        </w:rPr>
        <w:t xml:space="preserve"> муниципального образования </w:t>
      </w:r>
      <w:r>
        <w:rPr>
          <w:b/>
        </w:rPr>
        <w:t>«Хогот»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100"/>
      <w:r>
        <w:rPr>
          <w:b/>
          <w:bCs/>
          <w:color w:val="26282F"/>
        </w:rPr>
        <w:t>1. Общие положения</w:t>
      </w:r>
    </w:p>
    <w:bookmarkEnd w:id="2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" w:name="sub_111"/>
      <w:r>
        <w:t>1.1. Настоящее Положение устанавливает порядок образования и деятельности комиссий по соблюдению требований к служебному поведению муниципальных служащих и урегулированию конфликтов интересов на муниципальной службе в администрации муниципального образования «Хогот (далее - Комиссии).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" w:name="sub_112"/>
      <w:bookmarkEnd w:id="3"/>
      <w:r>
        <w:t>1.2. Комиссии в своей деятельности руководствуются Конституцией Российской Федерации, федеральными законами, законами и правовыми актами Иркутской области, Уставом муниципального образования «Хогот», муниципальными правовыми актами муниципального образования «Хогот», регулирующими отношения на муниципальной службе, настоящим Положением.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" w:name="sub_113"/>
      <w:bookmarkEnd w:id="4"/>
      <w:r>
        <w:t>1.3. Основной задачей Комиссий является содействие: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6" w:name="sub_11301"/>
      <w:bookmarkEnd w:id="5"/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7" w:history="1">
        <w:r>
          <w:rPr>
            <w:rStyle w:val="a3"/>
            <w:color w:val="106BBE"/>
          </w:rPr>
          <w:t>Федеральным законом</w:t>
        </w:r>
      </w:hyperlink>
      <w:r>
        <w:t xml:space="preserve"> от 25.12.2008 г. N 273-ФЗ "О противодействии коррупции", другими федеральными законами "далее - требования к служебному поведению и (или) требования об урегулировании конфликта интересов);</w:t>
      </w:r>
      <w:proofErr w:type="gramEnd"/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7" w:name="sub_11302"/>
      <w:bookmarkEnd w:id="6"/>
      <w:r>
        <w:t>б) в осуществлении в администрации муниципального образования «Хогот» мер по предупреждению коррупции.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8" w:name="sub_114"/>
      <w:bookmarkEnd w:id="7"/>
      <w:r>
        <w:t>1.4. Комиссии рассматривают вопросы, связанные с урегулированием ситуации, при которой возникает или может возникнуть конфликт интересов.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9" w:name="sub_115"/>
      <w:bookmarkEnd w:id="8"/>
      <w:r>
        <w:t>1.5. Комиссии дают согласие на замещение гражданами должностей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служащего, в течение двух лет после увольнения с муниципальной службы</w:t>
      </w:r>
    </w:p>
    <w:bookmarkEnd w:id="9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200"/>
      <w:r>
        <w:rPr>
          <w:b/>
          <w:bCs/>
          <w:color w:val="26282F"/>
        </w:rPr>
        <w:t>2. Порядок образования комиссий</w:t>
      </w:r>
    </w:p>
    <w:bookmarkEnd w:id="10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11" w:name="sub_221"/>
      <w:r>
        <w:t>2.1. Комиссия образуется на основании распоряжения администрации муниципального образования «Хогот» (далее - администрация). Указанным актом утверждается персональный состав Комиссии.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12" w:name="sub_222"/>
      <w:bookmarkEnd w:id="11"/>
      <w:r>
        <w:t>2.2. В состав Комиссии входят:</w:t>
      </w:r>
    </w:p>
    <w:bookmarkEnd w:id="12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глава администрации муниципального образования «Хогот» и (или) уполномоченные им муниципальные служащие: Заместитель главы, управляющий делами администрации, юрист.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13" w:name="sub_223"/>
      <w:r>
        <w:lastRenderedPageBreak/>
        <w:t>2.3. По решению главы администрации на заседание Комиссии могут быть приглашены представители организаций в качестве независимых экспертов - специалистов по вопросам, связанным с муниципальной службой;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14" w:name="sub_224"/>
      <w:bookmarkEnd w:id="13"/>
      <w:r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15" w:name="sub_225"/>
      <w:bookmarkEnd w:id="14"/>
      <w:r>
        <w:t>2.5. Комиссия состоит из председателя, заместителя председателя и членов Комиссии. Все члены Комиссии при принятии решений обладают равными правами.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16" w:name="sub_226"/>
      <w:bookmarkEnd w:id="15"/>
      <w:r>
        <w:t>2.6. В случае временного отсутствия одного из членов комиссии его полномочия осуществляются лицом, временно замещающим его должность, либо лицом, уполномоченным главой администрации.</w:t>
      </w:r>
    </w:p>
    <w:bookmarkEnd w:id="16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7" w:name="sub_300"/>
      <w:r>
        <w:rPr>
          <w:b/>
          <w:bCs/>
          <w:color w:val="26282F"/>
        </w:rPr>
        <w:t>3. Порядок включения в состав комиссии независимых экспертов</w:t>
      </w:r>
    </w:p>
    <w:bookmarkEnd w:id="17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18" w:name="sub_331"/>
      <w:r>
        <w:t>3.1. По решению главы администрации управляющий делами администрации направляет в соответствующие организации запрос о приглашении в состав Комиссии независимых экспертов. Запрос направляется без указания персональных данных экспертов.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19" w:name="sub_332"/>
      <w:bookmarkEnd w:id="18"/>
      <w:r>
        <w:t>3.2. Предпочтение при включении в состав Комиссии в качестве независимых экспертов должно быть отдано лицам, трудовая (служебная) деятельность которых в течение пяти и более лет была связана с муниципальной и (или) государственной службой.</w:t>
      </w:r>
    </w:p>
    <w:bookmarkEnd w:id="19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Деятельностью, связанной с муниципальной и (или) государственной службой, считается преподавательская, научная или иная деятельность, касающаяся вопросов муниципальной и (или) государственной службы, а также предшествующее замещение муниципальных и (или) государственных должностей или государственной службы.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20" w:name="sub_333"/>
      <w:r>
        <w:t>3.3. Организация, получив запрос с предложением направить в состав Комиссии своих представителей в качестве независимых экспертов, представляет  управляющему делами администрации сведения о работниках этой организации, которые могут участвовать в работе Комиссии (фамилию, имя, отчество, занимаемую должность, а также информацию, позволяющую признать этого работника экспертом).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21" w:name="sub_334"/>
      <w:bookmarkEnd w:id="20"/>
      <w:r>
        <w:t>3.4. Независимые эксперты участвуют в заседании Комиссии на добровольной основе. Оплата труда независимых экспертов осуществляется на основе договора, заключенного между администрацией муниципального образования и независимым экспертом в соответствии с законодательством Российской Федерации. Независимые эксперты могут участвовать в заседании Комиссии на безвозмездной основе.</w:t>
      </w:r>
    </w:p>
    <w:bookmarkEnd w:id="21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2" w:name="sub_400"/>
      <w:r>
        <w:rPr>
          <w:b/>
          <w:bCs/>
          <w:color w:val="26282F"/>
        </w:rPr>
        <w:t>4. Порядок работы комиссии</w:t>
      </w:r>
    </w:p>
    <w:bookmarkEnd w:id="22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23" w:name="sub_441"/>
      <w:r>
        <w:t>4.1. Основанием для проведения заседания Комиссии является: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24" w:name="sub_44101"/>
      <w:bookmarkEnd w:id="23"/>
      <w:r>
        <w:t>а) полученная от правоохранительных, судебных или иных органов государственной власти,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основных обязанностей, предусмотренных действующим законодательством о муниципальной службе, в том числе материалы проверки работодателя, свидетельствующие:</w:t>
      </w:r>
    </w:p>
    <w:bookmarkEnd w:id="24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- о представлении муниципальным служащим недостоверных или неполных сведений, предусмотренных </w:t>
      </w:r>
      <w:hyperlink r:id="rId8" w:history="1">
        <w:r>
          <w:rPr>
            <w:rStyle w:val="a3"/>
            <w:color w:val="106BBE"/>
          </w:rPr>
          <w:t>статьей 8</w:t>
        </w:r>
      </w:hyperlink>
      <w:r>
        <w:t xml:space="preserve"> Федерального закона от 25.12.2008 N 273-ФЗ "О противодействии коррупции";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25" w:name="sub_44102"/>
      <w:r>
        <w:t>б)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26" w:name="sub_44103"/>
      <w:bookmarkEnd w:id="25"/>
      <w:proofErr w:type="gramStart"/>
      <w:r>
        <w:t xml:space="preserve">в) заявление гражданина, замещавшего должность муниципальной службы, включенную в предусмотренный </w:t>
      </w:r>
      <w:hyperlink r:id="rId9" w:history="1">
        <w:r>
          <w:rPr>
            <w:rStyle w:val="a3"/>
            <w:color w:val="106BBE"/>
          </w:rPr>
          <w:t>частью 1 статьи 12</w:t>
        </w:r>
      </w:hyperlink>
      <w:r>
        <w:t xml:space="preserve"> Федерального закона от 25.12.2008 N 273-ФЗ "О противодействии коррупции" Перечень, о даче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 (далее - заявление о получении согласия);</w:t>
      </w:r>
      <w:proofErr w:type="gramEnd"/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27" w:name="sub_44104"/>
      <w:bookmarkEnd w:id="26"/>
      <w:r>
        <w:t xml:space="preserve">г) сообщение работодателя о заключении трудового договора с гражданином в течение двух лет после его увольнения с должности муниципальной службы, включенной в предусмотренный </w:t>
      </w:r>
      <w:hyperlink r:id="rId10" w:history="1">
        <w:r>
          <w:rPr>
            <w:rStyle w:val="a3"/>
            <w:color w:val="106BBE"/>
          </w:rPr>
          <w:t>частью 1 статьи 12</w:t>
        </w:r>
      </w:hyperlink>
      <w:r>
        <w:t xml:space="preserve"> Федерального закона от 25.12.2008 N 273-ФЗ "О противодействии коррупции" Перечень;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28" w:name="sub_44105"/>
      <w:bookmarkEnd w:id="27"/>
      <w:r>
        <w:t>д) заявление муниципального служащего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29" w:name="sub_442"/>
      <w:bookmarkEnd w:id="28"/>
      <w:r>
        <w:t xml:space="preserve">4.2. Информация, указанная в </w:t>
      </w:r>
      <w:hyperlink r:id="rId11" w:anchor="sub_44101#sub_44101" w:history="1">
        <w:r>
          <w:rPr>
            <w:rStyle w:val="a3"/>
            <w:color w:val="106BBE"/>
          </w:rPr>
          <w:t>подпунктах "а"</w:t>
        </w:r>
      </w:hyperlink>
      <w:r>
        <w:t xml:space="preserve"> и </w:t>
      </w:r>
      <w:hyperlink r:id="rId12" w:anchor="sub_44102#sub_44102" w:history="1">
        <w:r>
          <w:rPr>
            <w:rStyle w:val="a3"/>
            <w:color w:val="106BBE"/>
          </w:rPr>
          <w:t>"б" пункта 4.1</w:t>
        </w:r>
      </w:hyperlink>
      <w:r>
        <w:t xml:space="preserve"> настоящего Положения, должна быть представлена в письменном виде и содержать следующие сведения:</w:t>
      </w:r>
    </w:p>
    <w:bookmarkEnd w:id="29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фамилию, имя, отчество муниципального служащего и замещаемую им должность муниципальной службы;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описание нарушения муниципальным служащим основных обязанностей или наличия у муниципальных служащих признаков личной заинтересованности, которая приводит или может привести к конфликту интересов;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данные об источнике информации.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0" w:name="sub_443"/>
      <w:r>
        <w:t>4.3. В Комиссию могут быть представлены материалы, подтверждающие нарушение муниципальным служащим основных обязанностей или наличие у него личной заинтересованности, которая приводит или может привести к конфликту интересов.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1" w:name="sub_444"/>
      <w:bookmarkEnd w:id="30"/>
      <w: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2" w:name="sub_445"/>
      <w:bookmarkEnd w:id="31"/>
      <w:r>
        <w:t xml:space="preserve">4.5. Решение о проведении проверки информации, в том числе материалов, указанных в </w:t>
      </w:r>
      <w:hyperlink r:id="rId13" w:anchor="sub_443#sub_443" w:history="1">
        <w:r>
          <w:rPr>
            <w:rStyle w:val="a3"/>
            <w:color w:val="106BBE"/>
          </w:rPr>
          <w:t>пункте 4.3</w:t>
        </w:r>
      </w:hyperlink>
      <w:r>
        <w:t xml:space="preserve"> настоящего Положения, о проведении проверки наличия в деятельности гражданина, уволившегося с муниципальной службы, признаков коррупционного правонарушения, принимается Председателем Комиссии в течение 3-х дней со дня поступления информации, заявления, сообщения, указанных в </w:t>
      </w:r>
      <w:hyperlink r:id="rId14" w:anchor="sub_441#sub_441" w:history="1">
        <w:r>
          <w:rPr>
            <w:rStyle w:val="a3"/>
            <w:color w:val="106BBE"/>
          </w:rPr>
          <w:t>пункте 4.1</w:t>
        </w:r>
      </w:hyperlink>
      <w:r>
        <w:t xml:space="preserve"> настоящего Положения.</w:t>
      </w:r>
    </w:p>
    <w:bookmarkEnd w:id="32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Проверка осуществляется в месячный срок со дня принятия решения о ее проведении. Срок проверки может быть продлен до шести месяцев по решению председателя Комиссии.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письменно информирует об этом работодателя (представителя нанимателя) в целях принятия им мер по предотвращению конфликта интересов, в том числе по усилению контроля за исполнением муниципальным служащим его основных обязанностей, отстранению муниципального служащего от замещаемой должности муниципальной службы на период урегулирования конфликта интересов или иных мер.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3" w:name="sub_446"/>
      <w:r>
        <w:lastRenderedPageBreak/>
        <w:t>4.6. По письменному запросу председателя Комиссии представитель нанимателя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4" w:name="sub_447"/>
      <w:bookmarkEnd w:id="33"/>
      <w:r>
        <w:t xml:space="preserve"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</w:t>
      </w:r>
      <w:hyperlink r:id="rId15" w:anchor="sub_44101#sub_44101" w:history="1">
        <w:r>
          <w:rPr>
            <w:rStyle w:val="a3"/>
            <w:color w:val="106BBE"/>
          </w:rPr>
          <w:t>подпунктах "а"</w:t>
        </w:r>
      </w:hyperlink>
      <w:r>
        <w:t xml:space="preserve"> и </w:t>
      </w:r>
      <w:hyperlink r:id="rId16" w:anchor="sub_44102#sub_44102" w:history="1">
        <w:r>
          <w:rPr>
            <w:rStyle w:val="a3"/>
            <w:color w:val="106BBE"/>
          </w:rPr>
          <w:t>"б" пункта 4.1</w:t>
        </w:r>
      </w:hyperlink>
      <w:r>
        <w:t xml:space="preserve"> настоящего Положения.</w:t>
      </w:r>
    </w:p>
    <w:bookmarkEnd w:id="34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Секретарь Комиссии решает организационные вопросы, связанные с подготовкой заседания Комиссии, а также извещает членов Комиссии, муниципального служащего, гражданина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5" w:name="sub_448"/>
      <w:r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6" w:name="sub_449"/>
      <w:bookmarkEnd w:id="35"/>
      <w:r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7" w:name="sub_410"/>
      <w:bookmarkEnd w:id="36"/>
      <w:r>
        <w:t>4.10.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причине, или отсутствует заявление муниципального служащего о проведении заседания в его отсутствие.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8" w:name="sub_4411"/>
      <w:bookmarkEnd w:id="37"/>
      <w:r>
        <w:t>4.11.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39" w:name="sub_4412"/>
      <w:bookmarkEnd w:id="38"/>
      <w:r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0" w:name="sub_4413"/>
      <w:bookmarkEnd w:id="39"/>
      <w:r>
        <w:t xml:space="preserve">4.13. По итогам рассмотрения информации, указанной в </w:t>
      </w:r>
      <w:hyperlink r:id="rId17" w:anchor="sub_999411#sub_999411" w:history="1">
        <w:r>
          <w:rPr>
            <w:rStyle w:val="a3"/>
            <w:color w:val="106BBE"/>
          </w:rPr>
          <w:t>подпункте "а"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1" w:name="sub_441301"/>
      <w:bookmarkEnd w:id="40"/>
      <w:r>
        <w:t>1) установить, что в рассматриваемом случае не содержится признаков нарушения муниципальным служащим основных обязанностей;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2" w:name="sub_441302"/>
      <w:bookmarkEnd w:id="41"/>
      <w:r>
        <w:t>2) установить, что муниципальный служащий нарушил основные обязанности. В этом случае работодателю (представителю нанимателя) рекомендуется указать муниципальному служащему на недопустимость нарушения основных обязанностей, а также провести в администрации мероприятия по разъяснению муниципальным служащим необходимости соблюдения основных обязанностей.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3" w:name="sub_4414"/>
      <w:bookmarkEnd w:id="42"/>
      <w:r>
        <w:t xml:space="preserve">4.14. По итогам рассмотрения информации, указанной в </w:t>
      </w:r>
      <w:hyperlink r:id="rId18" w:anchor="sub_44102#sub_44102" w:history="1">
        <w:r>
          <w:rPr>
            <w:rStyle w:val="a3"/>
            <w:color w:val="106BBE"/>
          </w:rPr>
          <w:t>подпункте "б"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4" w:name="sub_441401"/>
      <w:bookmarkEnd w:id="43"/>
      <w:r>
        <w:t>1)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5" w:name="sub_441402"/>
      <w:bookmarkEnd w:id="44"/>
      <w:r>
        <w:t>2)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6" w:name="sub_4415"/>
      <w:bookmarkEnd w:id="45"/>
      <w:r>
        <w:t xml:space="preserve">4.15. По итогам рассмотрения заявления о получении согласия, указанного в </w:t>
      </w:r>
      <w:hyperlink r:id="rId19" w:anchor="sub_44103#sub_44103" w:history="1">
        <w:r>
          <w:rPr>
            <w:rStyle w:val="a3"/>
            <w:color w:val="106BBE"/>
          </w:rPr>
          <w:t>подпункте "в"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7" w:name="sub_441501"/>
      <w:bookmarkEnd w:id="46"/>
      <w:r>
        <w:t xml:space="preserve">1) 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</w:t>
      </w:r>
      <w:r>
        <w:lastRenderedPageBreak/>
        <w:t>функции государственного управления данными организациями входили в его должностные (служебные) обязанности;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8" w:name="sub_441502"/>
      <w:bookmarkEnd w:id="47"/>
      <w:r>
        <w:t>2) об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49" w:name="sub_4416"/>
      <w:bookmarkEnd w:id="48"/>
      <w:r>
        <w:t xml:space="preserve">4.16. По итогам рассмотрения сообщения работодателя, указанного в </w:t>
      </w:r>
      <w:hyperlink r:id="rId20" w:anchor="sub_44104#sub_44104" w:history="1">
        <w:r>
          <w:rPr>
            <w:rStyle w:val="a3"/>
            <w:color w:val="106BBE"/>
          </w:rPr>
          <w:t>подпункте "г"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0" w:name="sub_441601"/>
      <w:bookmarkEnd w:id="49"/>
      <w:r>
        <w:t>1) о даче согласия гражданину, замещавшему должность муниципальной службы,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его должностные (служебные) обязанности;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1" w:name="sub_441602"/>
      <w:bookmarkEnd w:id="50"/>
      <w:r>
        <w:t>2) об отказе в даче согласия на замещение гражданином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2" w:name="sub_4417"/>
      <w:bookmarkEnd w:id="51"/>
      <w:r>
        <w:t xml:space="preserve">4.17. По итогам рассмотрения заявления муниципального служащего, указанного в </w:t>
      </w:r>
      <w:hyperlink r:id="rId21" w:anchor="sub_44105#sub_44105" w:history="1">
        <w:r>
          <w:rPr>
            <w:rStyle w:val="a3"/>
            <w:color w:val="106BBE"/>
          </w:rPr>
          <w:t>подпункте "д" пункта 4.1</w:t>
        </w:r>
      </w:hyperlink>
      <w:r>
        <w:t xml:space="preserve"> настоящего Положения, Комиссия принимает одно из следующих решений: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3" w:name="sub_441701"/>
      <w:bookmarkEnd w:id="52"/>
      <w: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4" w:name="sub_441702"/>
      <w:bookmarkEnd w:id="53"/>
      <w: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5" w:name="sub_441703"/>
      <w:bookmarkEnd w:id="54"/>
      <w: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муниципальному служащему конкретную меру ответственности.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6" w:name="sub_4418"/>
      <w:bookmarkEnd w:id="55"/>
      <w:r>
        <w:t>4.18.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7" w:name="sub_4419"/>
      <w:bookmarkEnd w:id="56"/>
      <w:r>
        <w:t>4.19.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8" w:name="sub_4420"/>
      <w:bookmarkEnd w:id="57"/>
      <w:r>
        <w:t>4.20. В решении Комиссии указываются:</w:t>
      </w:r>
    </w:p>
    <w:bookmarkEnd w:id="58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фамилия, имя, отчество, наименование должности муниципального служащего, в отношении которого рассматривался вопрос о нарушении основных обязанностей или о наличии личной заинтересованности, которая приводит или может привести к конфликту интересов;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источник информации, ставшей основанием для проведения заседания Комиссии;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дата поступления информации в Комиссию и дата ее рассмотрения на заседании Комиссии, существо информации;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фамилии, имена, отчества членов Комиссии и других лиц, присутствующих на заседании;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существо решения и его обоснование;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- результаты голосования.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59" w:name="sub_4421"/>
      <w:r>
        <w:lastRenderedPageBreak/>
        <w:t>4.21. Член Комиссии, который не согласен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60" w:name="sub_4422"/>
      <w:bookmarkEnd w:id="59"/>
      <w:r>
        <w:t>4.22. Копии решения Комиссии в течение трех дней со дня его принятия направляются работодателю (представителю нанимателя), муниципальному служащему, а также (по решению Комиссии) иным заинтересованным лицам.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61" w:name="sub_4423"/>
      <w:bookmarkEnd w:id="60"/>
      <w:r>
        <w:t>4.23. Решение Комиссии может быть обжаловано муниципальным служащим, гражданином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62" w:name="sub_4424"/>
      <w:bookmarkEnd w:id="61"/>
      <w:r>
        <w:t>4.24. Работодатель (представитель нанимателя), которому стало известно о возникновении у муниципального служащего личной заинтересованности,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bookmarkEnd w:id="62"/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В целях предотвращения или урегулирования конфликта интересов работодатель (представитель нанимателя) должен исключить возможность участия муниципального служащего в принятии решений по вопросам, связанным с конфликтом интересов.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r>
        <w:t>Работодатель (представитель нанимателя)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 Отстранение муниципального служащего от исполнения должностных обязанностей производится на основании муниципального правового акта.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63" w:name="sub_4425"/>
      <w:r>
        <w:t xml:space="preserve">4.25. </w:t>
      </w:r>
      <w:proofErr w:type="gramStart"/>
      <w:r>
        <w:t>В случае установления Комиссией обстоятельств, свидетельствующих о наличии признаков дисциплинарного проступка в действии (бездействии) муниципального служащего, в том числе в случае неисполнения им обязанности сообщать работодателю (представителю нанимателя)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работодатель (представитель нанимателя) после получения от Комиссии</w:t>
      </w:r>
      <w:proofErr w:type="gramEnd"/>
      <w:r>
        <w:t xml:space="preserve"> соответствующей информации привлекает муниципального служащего к дисциплинарной ответственности в порядке, предусмотренном законодательством.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64" w:name="sub_4426"/>
      <w:bookmarkEnd w:id="63"/>
      <w:r>
        <w:t>4.26.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работодателю (представителю нанимателя) для принятия дальнейшего решения.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65" w:name="sub_4427"/>
      <w:bookmarkEnd w:id="64"/>
      <w:r>
        <w:t>4.27. Решение Комиссии, принятое в отношении муниципального служащего, хранится в его личном деле.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  <w:bookmarkStart w:id="66" w:name="sub_4428"/>
      <w:bookmarkEnd w:id="65"/>
      <w:r>
        <w:t xml:space="preserve">4.28. Организационное и документационное обеспечение деятельности Комиссии осуществляется управляющим делами администрации </w:t>
      </w:r>
      <w:bookmarkEnd w:id="66"/>
      <w:r>
        <w:t>муниципального образования.</w:t>
      </w: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both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right"/>
      </w:pPr>
      <w:r>
        <w:t>Глава администрации МО «Хогот»</w:t>
      </w:r>
    </w:p>
    <w:p w:rsidR="00E10094" w:rsidRDefault="00E10094" w:rsidP="00E10094">
      <w:pPr>
        <w:jc w:val="right"/>
      </w:pPr>
      <w:proofErr w:type="spellStart"/>
      <w:r>
        <w:t>В.П.Ханаров</w:t>
      </w:r>
      <w:proofErr w:type="spellEnd"/>
    </w:p>
    <w:p w:rsidR="00E10094" w:rsidRDefault="00E10094" w:rsidP="00E10094">
      <w:pPr>
        <w:autoSpaceDE w:val="0"/>
        <w:autoSpaceDN w:val="0"/>
        <w:adjustRightInd w:val="0"/>
        <w:ind w:firstLine="720"/>
        <w:jc w:val="right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right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right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right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right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right"/>
      </w:pPr>
    </w:p>
    <w:p w:rsidR="00E10094" w:rsidRDefault="00E10094" w:rsidP="00E10094">
      <w:pPr>
        <w:autoSpaceDE w:val="0"/>
        <w:autoSpaceDN w:val="0"/>
        <w:adjustRightInd w:val="0"/>
        <w:ind w:firstLine="720"/>
        <w:jc w:val="right"/>
      </w:pPr>
    </w:p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/>
    <w:p w:rsidR="00E10094" w:rsidRDefault="00E10094" w:rsidP="00E10094">
      <w:pPr>
        <w:autoSpaceDE w:val="0"/>
        <w:autoSpaceDN w:val="0"/>
        <w:adjustRightInd w:val="0"/>
        <w:ind w:firstLine="540"/>
        <w:jc w:val="right"/>
      </w:pPr>
    </w:p>
    <w:p w:rsidR="00E10094" w:rsidRDefault="00E10094" w:rsidP="00E10094">
      <w:pPr>
        <w:autoSpaceDE w:val="0"/>
        <w:autoSpaceDN w:val="0"/>
        <w:adjustRightInd w:val="0"/>
        <w:ind w:firstLine="540"/>
        <w:jc w:val="right"/>
      </w:pPr>
      <w:r>
        <w:t>Приложение № 2</w:t>
      </w:r>
    </w:p>
    <w:p w:rsidR="00E10094" w:rsidRDefault="00E10094" w:rsidP="00E10094">
      <w:pPr>
        <w:jc w:val="right"/>
      </w:pPr>
      <w:r>
        <w:t>к  распоряжению главы МО «Хогот»</w:t>
      </w:r>
    </w:p>
    <w:p w:rsidR="00E10094" w:rsidRPr="00B803A0" w:rsidRDefault="00E10094" w:rsidP="00E10094">
      <w:pPr>
        <w:jc w:val="right"/>
        <w:rPr>
          <w:sz w:val="28"/>
          <w:szCs w:val="28"/>
        </w:rPr>
      </w:pPr>
      <w:r>
        <w:t xml:space="preserve">от   </w:t>
      </w:r>
      <w:r>
        <w:rPr>
          <w:sz w:val="28"/>
          <w:szCs w:val="28"/>
        </w:rPr>
        <w:t>16.12.2013 г.  № 10</w:t>
      </w:r>
    </w:p>
    <w:p w:rsidR="00E10094" w:rsidRDefault="00E10094" w:rsidP="00E10094">
      <w:pPr>
        <w:autoSpaceDE w:val="0"/>
        <w:autoSpaceDN w:val="0"/>
        <w:adjustRightInd w:val="0"/>
        <w:ind w:firstLine="540"/>
        <w:jc w:val="right"/>
      </w:pPr>
    </w:p>
    <w:p w:rsidR="00E10094" w:rsidRDefault="00E10094" w:rsidP="00E10094">
      <w:pPr>
        <w:autoSpaceDE w:val="0"/>
        <w:autoSpaceDN w:val="0"/>
        <w:adjustRightInd w:val="0"/>
        <w:ind w:firstLine="540"/>
        <w:jc w:val="both"/>
      </w:pPr>
    </w:p>
    <w:p w:rsidR="00E10094" w:rsidRDefault="00E10094" w:rsidP="00E10094">
      <w:pPr>
        <w:jc w:val="center"/>
        <w:rPr>
          <w:b/>
        </w:rPr>
      </w:pPr>
      <w:r>
        <w:rPr>
          <w:b/>
        </w:rPr>
        <w:t>СОСТАВ</w:t>
      </w:r>
    </w:p>
    <w:p w:rsidR="00E10094" w:rsidRDefault="00E10094" w:rsidP="00E10094">
      <w:pPr>
        <w:jc w:val="center"/>
        <w:rPr>
          <w:b/>
        </w:rPr>
      </w:pPr>
      <w:r>
        <w:rPr>
          <w:b/>
        </w:rPr>
        <w:t xml:space="preserve">Комиссии </w:t>
      </w:r>
      <w:r>
        <w:rPr>
          <w:b/>
          <w:bCs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E10094" w:rsidRDefault="00E10094" w:rsidP="00E10094">
      <w:pPr>
        <w:tabs>
          <w:tab w:val="left" w:pos="3360"/>
        </w:tabs>
        <w:rPr>
          <w:b/>
        </w:rPr>
      </w:pPr>
      <w:r>
        <w:rPr>
          <w:b/>
        </w:rPr>
        <w:tab/>
      </w:r>
    </w:p>
    <w:p w:rsidR="00E10094" w:rsidRDefault="00E10094" w:rsidP="00E10094">
      <w:pPr>
        <w:rPr>
          <w:b/>
        </w:rPr>
      </w:pPr>
    </w:p>
    <w:p w:rsidR="00E10094" w:rsidRDefault="00E10094" w:rsidP="00E10094">
      <w:pPr>
        <w:rPr>
          <w:b/>
        </w:rPr>
      </w:pPr>
    </w:p>
    <w:p w:rsidR="00E10094" w:rsidRDefault="00E10094" w:rsidP="00E10094">
      <w:pPr>
        <w:ind w:left="4245" w:hanging="4245"/>
      </w:pPr>
      <w:r>
        <w:rPr>
          <w:i/>
        </w:rPr>
        <w:t>Председатель Комиссии:</w:t>
      </w:r>
      <w:r>
        <w:t xml:space="preserve"> </w:t>
      </w:r>
      <w:r>
        <w:tab/>
      </w:r>
      <w:proofErr w:type="spellStart"/>
      <w:r>
        <w:t>Ханаров</w:t>
      </w:r>
      <w:proofErr w:type="spellEnd"/>
      <w:r>
        <w:t xml:space="preserve"> В.П. – глава МО «Хогот»</w:t>
      </w:r>
    </w:p>
    <w:p w:rsidR="00E10094" w:rsidRDefault="00E10094" w:rsidP="00E10094">
      <w:pPr>
        <w:ind w:left="4245" w:hanging="4245"/>
      </w:pPr>
    </w:p>
    <w:p w:rsidR="00E10094" w:rsidRDefault="00E10094" w:rsidP="00E10094">
      <w:pPr>
        <w:ind w:left="4245" w:hanging="4245"/>
      </w:pPr>
      <w:r>
        <w:rPr>
          <w:i/>
        </w:rPr>
        <w:t>Члены Комиссии:</w:t>
      </w:r>
      <w:r>
        <w:tab/>
        <w:t>Павлова С.А. – управ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елами МО «Хогот»</w:t>
      </w:r>
    </w:p>
    <w:p w:rsidR="00E10094" w:rsidRDefault="00E10094" w:rsidP="00E10094">
      <w:pPr>
        <w:ind w:left="4245" w:hanging="4245"/>
      </w:pPr>
      <w:r>
        <w:tab/>
      </w:r>
      <w:r>
        <w:tab/>
      </w:r>
      <w:proofErr w:type="spellStart"/>
      <w:r>
        <w:t>Солсоева</w:t>
      </w:r>
      <w:proofErr w:type="spellEnd"/>
      <w:r>
        <w:t xml:space="preserve"> М.Н. – юрист МО «Хогот»</w:t>
      </w:r>
    </w:p>
    <w:p w:rsidR="00E10094" w:rsidRDefault="00E10094" w:rsidP="00E10094">
      <w:pPr>
        <w:rPr>
          <w:i/>
        </w:rPr>
      </w:pPr>
    </w:p>
    <w:p w:rsidR="00E10094" w:rsidRDefault="00E10094" w:rsidP="00E10094">
      <w:pPr>
        <w:rPr>
          <w:sz w:val="20"/>
          <w:szCs w:val="20"/>
        </w:rPr>
      </w:pPr>
    </w:p>
    <w:p w:rsidR="00E10094" w:rsidRDefault="00E10094" w:rsidP="00E10094">
      <w:pPr>
        <w:rPr>
          <w:sz w:val="20"/>
          <w:szCs w:val="20"/>
        </w:rPr>
      </w:pPr>
    </w:p>
    <w:p w:rsidR="00E10094" w:rsidRDefault="00E10094" w:rsidP="00E10094"/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94"/>
    <w:rsid w:val="00006537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73AC"/>
    <w:rsid w:val="0008153B"/>
    <w:rsid w:val="00083D24"/>
    <w:rsid w:val="00086F67"/>
    <w:rsid w:val="000953E0"/>
    <w:rsid w:val="00096389"/>
    <w:rsid w:val="000979BA"/>
    <w:rsid w:val="000A1476"/>
    <w:rsid w:val="000A6194"/>
    <w:rsid w:val="000B2A71"/>
    <w:rsid w:val="000B3B4C"/>
    <w:rsid w:val="000C0F75"/>
    <w:rsid w:val="000C2AD8"/>
    <w:rsid w:val="000C41CF"/>
    <w:rsid w:val="000C43A8"/>
    <w:rsid w:val="000D06C2"/>
    <w:rsid w:val="000D2E57"/>
    <w:rsid w:val="000D2F82"/>
    <w:rsid w:val="000D451A"/>
    <w:rsid w:val="000D6734"/>
    <w:rsid w:val="000E008B"/>
    <w:rsid w:val="000E025F"/>
    <w:rsid w:val="000F3B88"/>
    <w:rsid w:val="000F3E97"/>
    <w:rsid w:val="000F5335"/>
    <w:rsid w:val="00100AF8"/>
    <w:rsid w:val="00102D65"/>
    <w:rsid w:val="00104AB9"/>
    <w:rsid w:val="00105E12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30DEB"/>
    <w:rsid w:val="00134E29"/>
    <w:rsid w:val="00140038"/>
    <w:rsid w:val="001425A8"/>
    <w:rsid w:val="0014538F"/>
    <w:rsid w:val="00151699"/>
    <w:rsid w:val="00152622"/>
    <w:rsid w:val="00161EC0"/>
    <w:rsid w:val="00171169"/>
    <w:rsid w:val="001731D0"/>
    <w:rsid w:val="00174546"/>
    <w:rsid w:val="001764EE"/>
    <w:rsid w:val="001771FC"/>
    <w:rsid w:val="001828D1"/>
    <w:rsid w:val="001842F0"/>
    <w:rsid w:val="0018645C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2BF2"/>
    <w:rsid w:val="0021411A"/>
    <w:rsid w:val="00215542"/>
    <w:rsid w:val="002156C0"/>
    <w:rsid w:val="00220818"/>
    <w:rsid w:val="00222859"/>
    <w:rsid w:val="00240B65"/>
    <w:rsid w:val="00243A0D"/>
    <w:rsid w:val="00245263"/>
    <w:rsid w:val="002452A9"/>
    <w:rsid w:val="00247C04"/>
    <w:rsid w:val="00252D2F"/>
    <w:rsid w:val="00262F93"/>
    <w:rsid w:val="00264DD1"/>
    <w:rsid w:val="002700C9"/>
    <w:rsid w:val="002748BC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6967"/>
    <w:rsid w:val="002D45EB"/>
    <w:rsid w:val="002D4C78"/>
    <w:rsid w:val="002D6742"/>
    <w:rsid w:val="002E05D2"/>
    <w:rsid w:val="002E2305"/>
    <w:rsid w:val="002E7797"/>
    <w:rsid w:val="002F7299"/>
    <w:rsid w:val="00304733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FD9"/>
    <w:rsid w:val="00422001"/>
    <w:rsid w:val="00422DBD"/>
    <w:rsid w:val="00423A0F"/>
    <w:rsid w:val="00423EAD"/>
    <w:rsid w:val="004347A2"/>
    <w:rsid w:val="004358EE"/>
    <w:rsid w:val="004376DB"/>
    <w:rsid w:val="004413FE"/>
    <w:rsid w:val="004423FB"/>
    <w:rsid w:val="00444A87"/>
    <w:rsid w:val="00445A27"/>
    <w:rsid w:val="00447BCC"/>
    <w:rsid w:val="00447C57"/>
    <w:rsid w:val="004504F7"/>
    <w:rsid w:val="004516A6"/>
    <w:rsid w:val="004544C5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C0CC0"/>
    <w:rsid w:val="005C16DB"/>
    <w:rsid w:val="005C7DF9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6880"/>
    <w:rsid w:val="00673F13"/>
    <w:rsid w:val="00674862"/>
    <w:rsid w:val="006771C3"/>
    <w:rsid w:val="00677282"/>
    <w:rsid w:val="0067791B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C1CC3"/>
    <w:rsid w:val="006C252B"/>
    <w:rsid w:val="006C2722"/>
    <w:rsid w:val="006C305A"/>
    <w:rsid w:val="006C343F"/>
    <w:rsid w:val="006C53BA"/>
    <w:rsid w:val="006D024A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C0F1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1425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4077F"/>
    <w:rsid w:val="009446A1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34F5"/>
    <w:rsid w:val="009E4193"/>
    <w:rsid w:val="009F0037"/>
    <w:rsid w:val="009F28F5"/>
    <w:rsid w:val="009F5386"/>
    <w:rsid w:val="00A03113"/>
    <w:rsid w:val="00A04008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3507"/>
    <w:rsid w:val="00B16E3F"/>
    <w:rsid w:val="00B202FE"/>
    <w:rsid w:val="00B21717"/>
    <w:rsid w:val="00B229B1"/>
    <w:rsid w:val="00B317C9"/>
    <w:rsid w:val="00B31B17"/>
    <w:rsid w:val="00B32E20"/>
    <w:rsid w:val="00B40EAD"/>
    <w:rsid w:val="00B42417"/>
    <w:rsid w:val="00B538BE"/>
    <w:rsid w:val="00B556D8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3502"/>
    <w:rsid w:val="00BA4683"/>
    <w:rsid w:val="00BA56CC"/>
    <w:rsid w:val="00BB08BE"/>
    <w:rsid w:val="00BB174F"/>
    <w:rsid w:val="00BB29AE"/>
    <w:rsid w:val="00BB3DA7"/>
    <w:rsid w:val="00BC03FE"/>
    <w:rsid w:val="00BC0979"/>
    <w:rsid w:val="00BD7CA7"/>
    <w:rsid w:val="00BE00B3"/>
    <w:rsid w:val="00BE3501"/>
    <w:rsid w:val="00BE3DB1"/>
    <w:rsid w:val="00BF1EA5"/>
    <w:rsid w:val="00BF3D3E"/>
    <w:rsid w:val="00BF4D4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51A8"/>
    <w:rsid w:val="00D96DC4"/>
    <w:rsid w:val="00D97B7C"/>
    <w:rsid w:val="00DA0A9F"/>
    <w:rsid w:val="00DA138F"/>
    <w:rsid w:val="00DA5311"/>
    <w:rsid w:val="00DA6ABB"/>
    <w:rsid w:val="00DA79E2"/>
    <w:rsid w:val="00DB0917"/>
    <w:rsid w:val="00DB2546"/>
    <w:rsid w:val="00DC0797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0094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46259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10FE"/>
    <w:rsid w:val="00E72E1C"/>
    <w:rsid w:val="00E75AA9"/>
    <w:rsid w:val="00E8036F"/>
    <w:rsid w:val="00E8652D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53E1"/>
    <w:rsid w:val="00ED689A"/>
    <w:rsid w:val="00EE3170"/>
    <w:rsid w:val="00EE3643"/>
    <w:rsid w:val="00EF0731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14A78"/>
    <w:rsid w:val="00F24088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094"/>
    <w:rPr>
      <w:color w:val="0000FF"/>
      <w:u w:val="single"/>
    </w:rPr>
  </w:style>
  <w:style w:type="paragraph" w:customStyle="1" w:styleId="ConsPlusTitle">
    <w:name w:val="ConsPlusTitle"/>
    <w:rsid w:val="00E1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094"/>
    <w:rPr>
      <w:color w:val="0000FF"/>
      <w:u w:val="single"/>
    </w:rPr>
  </w:style>
  <w:style w:type="paragraph" w:customStyle="1" w:styleId="ConsPlusTitle">
    <w:name w:val="ConsPlusTitle"/>
    <w:rsid w:val="00E100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/" TargetMode="External"/><Relationship Id="rId13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18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17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20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11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5" Type="http://schemas.openxmlformats.org/officeDocument/2006/relationships/hyperlink" Target="garantf1://34741719.0/" TargetMode="External"/><Relationship Id="rId15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64203.1201/" TargetMode="External"/><Relationship Id="rId19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01/" TargetMode="External"/><Relationship Id="rId14" Type="http://schemas.openxmlformats.org/officeDocument/2006/relationships/hyperlink" Target="file:///C:\Documents%20and%20Settings\&#1057;&#1074;&#1077;&#1090;&#1083;&#1072;&#1085;&#1072;\Local%20Settings\Application%20Data\Opera\Opera\temporary_downloads\&#1087;&#1086;%20&#1087;&#1088;&#1086;&#1090;&#1080;&#1074;&#1086;&#1076;&#1077;&#1081;&#1089;&#1090;&#1074;&#1080;&#1102;%20&#1082;&#1086;&#1088;&#1088;&#1091;&#1087;&#1094;&#1080;&#1080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3432</Words>
  <Characters>19569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2017-05-12T07:02:00Z</dcterms:created>
  <dcterms:modified xsi:type="dcterms:W3CDTF">2017-05-12T07:26:00Z</dcterms:modified>
</cp:coreProperties>
</file>