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7" w:rsidRPr="00843B87" w:rsidRDefault="00843B87" w:rsidP="00843B87">
      <w:pPr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 ФЕДЕРАЦИЯ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ИРКУТСКАЯ ОБЛАСТЬ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БАЯНДАЕВСКИЙ РАЙОН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АДМИНИСТРАЦИЯ МУНИЦИПАЛЬНОЕ ОБРАЗОВАНИЕ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6B5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17.10.2016 № 6</w:t>
      </w:r>
      <w:r w:rsidR="00961AE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Хогот</w:t>
      </w: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ind w:right="3735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43B8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Хогот</w:t>
      </w:r>
      <w:r w:rsidRPr="00843B8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»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ind w:right="3735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ar-SA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 Бюджетным </w:t>
      </w:r>
      <w:hyperlink r:id="rId4" w:history="1">
        <w:r w:rsidRPr="00843B8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кодексом</w:t>
        </w:r>
      </w:hyperlink>
      <w:r w:rsidRPr="00843B87">
        <w:rPr>
          <w:rFonts w:ascii="Times New Roman" w:eastAsia="Times New Roman" w:hAnsi="Times New Roman" w:cs="Times New Roman"/>
          <w:lang w:eastAsia="ar-SA"/>
        </w:rPr>
        <w:t xml:space="preserve"> Российской Федерации, Федеральным </w:t>
      </w:r>
      <w:hyperlink r:id="rId5" w:history="1">
        <w:r w:rsidRPr="00843B8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843B87">
        <w:rPr>
          <w:rFonts w:ascii="Times New Roman" w:eastAsia="Times New Roman" w:hAnsi="Times New Roman" w:cs="Times New Roman"/>
          <w:lang w:eastAsia="ar-SA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43B8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843B87">
        <w:rPr>
          <w:rFonts w:ascii="Times New Roman" w:eastAsia="Times New Roman" w:hAnsi="Times New Roman" w:cs="Times New Roman"/>
          <w:lang w:eastAsia="ar-SA"/>
        </w:rPr>
        <w:t xml:space="preserve"> от 28.06.2014 N 172-ФЗ "О стратегическом планировании в Российской Федерации", руководствуясь Уставом МО «</w:t>
      </w:r>
      <w:r>
        <w:rPr>
          <w:rFonts w:ascii="Times New Roman" w:eastAsia="Times New Roman" w:hAnsi="Times New Roman" w:cs="Times New Roman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lang w:eastAsia="ar-SA"/>
        </w:rPr>
        <w:t>»</w:t>
      </w:r>
    </w:p>
    <w:p w:rsidR="00843B87" w:rsidRPr="00843B87" w:rsidRDefault="00843B87" w:rsidP="00843B87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  <w:r w:rsidRPr="00843B87">
        <w:rPr>
          <w:rFonts w:ascii="Times New Roman" w:eastAsia="Times New Roman" w:hAnsi="Times New Roman" w:cs="Times New Roman"/>
          <w:caps/>
          <w:lang w:eastAsia="ar-SA"/>
        </w:rPr>
        <w:t>постановляЮ: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ar-SA"/>
        </w:rPr>
        <w:t>1. Утвердить Порядок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eastAsia="Times New Roman" w:hAnsi="Times New Roman" w:cs="Times New Roman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lang w:eastAsia="ar-SA"/>
        </w:rPr>
        <w:t xml:space="preserve">» (далее – Порядок) (Приложение). Порядок </w:t>
      </w:r>
      <w:hyperlink r:id="rId7" w:history="1">
        <w:r w:rsidRPr="00843B8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применяется</w:t>
        </w:r>
      </w:hyperlink>
      <w:r w:rsidRPr="00843B87">
        <w:rPr>
          <w:rFonts w:ascii="Times New Roman" w:eastAsia="Times New Roman" w:hAnsi="Times New Roman" w:cs="Times New Roman"/>
          <w:lang w:eastAsia="ar-SA"/>
        </w:rPr>
        <w:t xml:space="preserve"> к правоотношениям, возникающим при составлении и исполнении бюджета муниципального образования «</w:t>
      </w:r>
      <w:r>
        <w:rPr>
          <w:rFonts w:ascii="Times New Roman" w:eastAsia="Times New Roman" w:hAnsi="Times New Roman" w:cs="Times New Roman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lang w:eastAsia="ar-SA"/>
        </w:rPr>
        <w:t>», начиная с бюджета на 2017год (на 2017 год и на плановый период   2018 год).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843B87">
        <w:rPr>
          <w:rFonts w:ascii="Times New Roman" w:eastAsia="Arial" w:hAnsi="Times New Roman" w:cs="Times New Roman"/>
          <w:bCs/>
          <w:lang w:eastAsia="ar-SA"/>
        </w:rPr>
        <w:t>2. Специалистам администрации муниципального образования «</w:t>
      </w:r>
      <w:r>
        <w:rPr>
          <w:rFonts w:ascii="Times New Roman" w:eastAsia="Arial" w:hAnsi="Times New Roman" w:cs="Times New Roman"/>
          <w:bCs/>
          <w:lang w:eastAsia="ar-SA"/>
        </w:rPr>
        <w:t>Хогот</w:t>
      </w:r>
      <w:r w:rsidRPr="00843B87">
        <w:rPr>
          <w:rFonts w:ascii="Times New Roman" w:eastAsia="Arial" w:hAnsi="Times New Roman" w:cs="Times New Roman"/>
          <w:bCs/>
          <w:lang w:eastAsia="ar-SA"/>
        </w:rPr>
        <w:t>» в процессе разработки и реализации муниципальных программ муниципального образования «</w:t>
      </w:r>
      <w:r>
        <w:rPr>
          <w:rFonts w:ascii="Times New Roman" w:eastAsia="Arial" w:hAnsi="Times New Roman" w:cs="Times New Roman"/>
          <w:bCs/>
          <w:lang w:eastAsia="ar-SA"/>
        </w:rPr>
        <w:t>Хогот</w:t>
      </w:r>
      <w:r w:rsidRPr="00843B87">
        <w:rPr>
          <w:rFonts w:ascii="Times New Roman" w:eastAsia="Arial" w:hAnsi="Times New Roman" w:cs="Times New Roman"/>
          <w:bCs/>
          <w:lang w:eastAsia="ar-SA"/>
        </w:rPr>
        <w:t>» руководствоваться требованиями утвержденного Порядка.</w:t>
      </w: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843B87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43B87">
        <w:rPr>
          <w:rFonts w:ascii="Times New Roman" w:eastAsia="Times New Roman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3B87" w:rsidRPr="00843B87" w:rsidRDefault="006B58D9" w:rsidP="006B58D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43B87" w:rsidRPr="00843B87" w:rsidRDefault="00843B87" w:rsidP="006B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ru-RU"/>
        </w:rPr>
        <w:t xml:space="preserve">           Глава администрации                                                   </w:t>
      </w:r>
      <w:r w:rsidR="006B58D9">
        <w:rPr>
          <w:rFonts w:ascii="Times New Roman" w:eastAsia="Times New Roman" w:hAnsi="Times New Roman" w:cs="Times New Roman"/>
          <w:lang w:eastAsia="ru-RU"/>
        </w:rPr>
        <w:t xml:space="preserve">В.П. </w:t>
      </w:r>
      <w:proofErr w:type="spellStart"/>
      <w:r w:rsidR="006B58D9">
        <w:rPr>
          <w:rFonts w:ascii="Times New Roman" w:eastAsia="Times New Roman" w:hAnsi="Times New Roman" w:cs="Times New Roman"/>
          <w:lang w:eastAsia="ru-RU"/>
        </w:rPr>
        <w:t>Ханаров</w:t>
      </w:r>
      <w:proofErr w:type="spellEnd"/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</w:t>
      </w: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56"/>
        <w:jc w:val="right"/>
        <w:rPr>
          <w:rFonts w:ascii="Times New Roman" w:eastAsia="Times New Roman" w:hAnsi="Times New Roman" w:cs="Times New Roman"/>
          <w:lang w:eastAsia="ar-SA"/>
        </w:rPr>
      </w:pPr>
      <w:r w:rsidRPr="00843B87">
        <w:rPr>
          <w:rFonts w:ascii="Times New Roman" w:eastAsia="Times New Roman" w:hAnsi="Times New Roman" w:cs="Times New Roman"/>
          <w:lang w:eastAsia="ar-SA"/>
        </w:rPr>
        <w:t>к постановлению администрации МО «</w:t>
      </w:r>
      <w:r>
        <w:rPr>
          <w:rFonts w:ascii="Times New Roman" w:eastAsia="Times New Roman" w:hAnsi="Times New Roman" w:cs="Times New Roman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lang w:eastAsia="ar-SA"/>
        </w:rPr>
        <w:t>»</w:t>
      </w: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3B87" w:rsidRPr="00843B87" w:rsidRDefault="006B58D9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 17.10.2016 </w:t>
      </w:r>
      <w:r w:rsidR="00843B87" w:rsidRPr="00843B87">
        <w:rPr>
          <w:rFonts w:ascii="Times New Roman" w:eastAsia="Times New Roman" w:hAnsi="Times New Roman" w:cs="Times New Roman"/>
          <w:lang w:eastAsia="ar-SA"/>
        </w:rPr>
        <w:t xml:space="preserve"> г. №    </w:t>
      </w:r>
      <w:r>
        <w:rPr>
          <w:rFonts w:ascii="Times New Roman" w:eastAsia="Times New Roman" w:hAnsi="Times New Roman" w:cs="Times New Roman"/>
          <w:lang w:eastAsia="ar-SA"/>
        </w:rPr>
        <w:t>66</w:t>
      </w:r>
      <w:bookmarkStart w:id="0" w:name="_GoBack"/>
      <w:bookmarkEnd w:id="0"/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РАЗРАБОТКИ, РЕАЛИЗАЦИИ И ОЦЕНКИ ЭФФЕКТИВНОСТИ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МУНИЦИПАЛЬНЫХ ПРОГРАММ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Настоящий Порядок определяет правила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- муниципальные программы), а также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их реализации.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Муниципальной программой является система мероприятий, согласованных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Муниципальная программа включает программы и подпрограммы, содержащие, в том числе, ведомственные целевые программы, а также отдельные мероприятия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- подпрограммы).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Подпрограммы направлены на решение конкретных задач в рамках муниципальной программы.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Термины и понятия, используемые в настоящем Порядке: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муниципальная программа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- утвержденный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документ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стратегического планирования, определяющий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подпрограмма муниципальной программы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- комплекс взаимоувязанных по целям, срокам и ресурсам мероприятий, нацеленных на решение конкретных задач в рамках муниципальной программы. Деление муниципальной программы на подпрограммы осуществляется, исходя из сложности решаемых в рамках муниципальной программы задач;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-цель муниципальной программы/подпрограммы - планируемый за период реализации муниципальной программы (подпрограммы) конечный результат решения проблемы социально-экономического развития  поселения посредством реализации мероприятий муниципальной программы (подпрограммы);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-задача муниципальной программы/подпрограммы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-мероприятие муниципальной программы/подпрограммы - совокупность взаимосвязанных действий, направленных на решение соответствующей задачи;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программы/подпрограммы;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-показатель (индикатор) муниципальной программы/подпрограммы - количественная характеристика цели, задачи, мероприятия;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заказчик муниципальной программы –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»; 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ответственный исполнитель муниципальной программы -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муниципальные учреждения и предприятия, выполняющие и (или) обеспечивающие выполнение программных мероприятий.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участники муниципальной программы –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», муниципальные учреждения и предприятия, участвующие в реализации одного или нескольких основных мероприятий программы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срок реализации муниципальной программы устанавливается ответственным исполнителем на период не менее 3 (трех) лет и определяется в постановлении об утверждении муниципальной программы. </w:t>
      </w:r>
    </w:p>
    <w:p w:rsidR="00843B87" w:rsidRPr="00843B87" w:rsidRDefault="00843B87" w:rsidP="00843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Внесение изменений в муниципальную программу и подпрограммы осуществляется путем внесения изменений в муниципальную программу.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Требования к содержанию муниципальной программы, порядок принятия решения о разработке муниципальной программы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Муниципальная программа разрабатывается исходя из положений концепции и программы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основных направлений деятельности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»на соответствующий период, федеральных, областных законов, решений депутатов Думы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распоряжений и постановлений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Необходимость разработки муниципальной программы определяется на основании данных мониторинга социальных и </w:t>
      </w:r>
      <w:proofErr w:type="gramStart"/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экономических процессов</w:t>
      </w:r>
      <w:proofErr w:type="gramEnd"/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выводов концепций, исследований социального и экономического развития. 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 разработке муниципальной программы принимается в виде распоряжения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2.2. Муниципальная программа содержит</w:t>
      </w: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паспорт муниципальной программы по форме согласно приложению 1 к настоящему Порядку;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характеристика текущего состояния и  основных проблем соответствующей сферы социально-экономического развития </w:t>
      </w:r>
      <w:r w:rsidRPr="0084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предполагается решать в рамках муниципальной программы, в том числе 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-состояния рынка товаров, работ, услуг, реализуемых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показатели;</w:t>
      </w:r>
      <w:proofErr w:type="gramEnd"/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программы; 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-паспорт  и краткое описание подпрограмм муниципальной программы (при их наличии), основные мероприятия муниципальной программы (их характеристика) по форме согласно </w:t>
      </w:r>
      <w:hyperlink r:id="rId8" w:anchor="sub_12000" w:history="1">
        <w:r w:rsidRPr="00843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приложению № 2</w:t>
        </w:r>
      </w:hyperlink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Порядку;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-планируемые результаты реализации муниципальной программы (подпрограммы) с указанием количественных и/или качественных целевых показателей (индикаторов) муниципальной программы, характеризующих достижение целей и решение задач, по форме согласно </w:t>
      </w:r>
      <w:hyperlink r:id="rId9" w:anchor="sub_13000" w:history="1">
        <w:r w:rsidRPr="00843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приложению № 3</w:t>
        </w:r>
      </w:hyperlink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Порядку, включая оценку влияния изменения объема финансирования на изменение целевых показателей;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10055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-перечень и финансирование мероприятий программы (подпрограммы) по форме согласно приложению № </w:t>
      </w:r>
      <w:hyperlink r:id="rId10" w:anchor="sub_15000" w:history="1">
        <w:r w:rsidRPr="00843B8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4</w:t>
        </w:r>
      </w:hyperlink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Порядку; 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перечень мероприятий муниципальной программы (подпрограммы) включаются мероприятия, непосредственно влияющие на изменение ситуации в сфере реализации 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программы (подпрограммы) в соответствии с планируемыми результатами ее реализации.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Программные мероприятия группируются в разделы и подразделы в соответствии с поставленными задачами муниципальной программы (подпрограмм);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10057"/>
      <w:bookmarkEnd w:id="1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-методика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расчета значений показателей эффективности реализации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0059"/>
      <w:bookmarkEnd w:id="2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-порядок взаимодействия ответственного за выполнение мероприятия программы (подпрограммы) с муниципальным заказчиком муниципальной программы (подпрограммы);</w:t>
      </w:r>
    </w:p>
    <w:p w:rsidR="00843B87" w:rsidRPr="00843B87" w:rsidRDefault="00843B87" w:rsidP="00843B87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100510"/>
      <w:bookmarkEnd w:id="3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-состав, форма и сроки представления отчетности о ходе реализации мероприятий муниципальной программы (подпрограммы).</w:t>
      </w:r>
      <w:bookmarkEnd w:id="4"/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Муниципальная  программа может содержать: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-обоснование необходимости их применения для достижения цели и (или) конечных результатов муниципальной программы с финансовой в случае использования налоговых, тарифных и кредитных инструментов - оценкой по этапам ее реализации;</w:t>
      </w:r>
      <w:proofErr w:type="gramEnd"/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2.4. Целевые индикаторы и показатели муниципальной программы должны: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количественно характеризовать ход реализации, решение основных задач и достижение целей муниципальной программы;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количественное значение;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зависеть от решения основных задач и реализации муниципальной программы;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рассчитываются по методикам, принятым международными организациями;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определяются на основе данных государственного (федерального) статистического наблюдения;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рассчитываются по методикам, включенным в состав муниципальной программы.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Отражение в муниципальной программе расходов на ее реализацию осуществляется в соответствии с формами (Приложение 2,3,4).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экономической эффективности, учитывающие оценку вклада муниципальной программы в экономическое развитие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целом, оценку влияния ожидаемых результатов муниципальной программы на различные сферы экономики, включающие прямые (непосредственные) эффекты от реализации муниципальной программы и косвенные (внешние) эффекты;</w:t>
      </w:r>
      <w:proofErr w:type="gramEnd"/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Основание и этапы разработки муниципальной программы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3.1. Разработка муниципальной программы осуществляется на основании перечня муниципальных программ, утверждаемого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Перечень муниципальных программ содержит: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наименования муниципальных программ;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наименования ответственных исполнителей муниципальных программ;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направления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Разработка проекта муниципальной программы осуществляется ответственным исполнителем  в форме проекта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Проект постановления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об утверждении муниципальной программы рассматривается в установленном порядке, визируется  главой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 и участниками муниципальной программы.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и(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3.6. Оценку проекта муниципальной программы осуществляет администрация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Основные параметры утвержденных муниципальных программ подлежат отражению в прогнозе, концепции и программе социально-экономического развития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3.8. Муниципальные программы, предлагаемые к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реализации, начинающиеся с очередного финансового года утверждаются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 до 15 октября года, предшествующего текущему финансовому году. Изменения в ранее утверждённые муниципальные программы подлежат утверждению в течение финансового года.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Финансовое обеспечение реализации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программ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Финансовое обеспечение реализации муниципальных программ в части расходных обязательств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Думы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 принятии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очередной финансовый год и на плановый период.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Внесение изменений в муниципальные программы является основанием для подготовки проекта решения думы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 внесении изменений бюджет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соответствии с Положением о бюджетном процессе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», регулирующими порядок составления проекта местного бюджета и планирование бюджетных ассигнований.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Управление и контроль реализации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5.1. Реализация муниципальной программы (и подпрограммы) осуществляется в соответствии с планом реализации муниципальной программы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 </w:t>
      </w:r>
      <w:bookmarkStart w:id="5" w:name="Par136"/>
      <w:bookmarkEnd w:id="5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 программы утверждается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Par137"/>
      <w:bookmarkEnd w:id="6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Ответственный исполнитель вправе  принимать решение о внесении изменений в перечень и состав мероприятий, сроки реализации мероприятий, а также в объемы бюджетных ассигнований на реализацию мероприятий муниципальной программы в пределах утвержденных лимитов бюджетных ассигнований на реализацию муниципальной программы.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изменения не должны оказывать влияние на параметры муниципальной программы, утвержденные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», и вести к ухудшению плановых значений целевых индикаторов и показателей муниципальной программы, а также увеличению сроков исполнения основных мероприятий муниципальной программы.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5.5. План-график реализации муниципальной программы утверждается ответственным исполнителем муниципальной программы. 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 Ответственный исполнитель до 1 марта года, следующего за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разрабатывает годовой отчет о ходе реализации и оценке эффективности муниципальной программы (далее - годовой отчет).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Годовой отчет составляется в соответствии с формой (Приложение5) и пояснительной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запиской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которая содержит: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мероприятий, выполненных и не выполненных (с указанием причин) в установленные сроки;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факторов, повлиявших на ход реализации муниципальной программы;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об использовании бюджетных ассигнований и иных средств;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об изменениях, внесенных в муниципальную программу;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иную информацию.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Годовой отчет размещается на портале ответственного исполнителя в сети Интернет.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Доклад ответственного исполнителя о ходе реализации муниципальной программы при необходимости заслушивается на заседании Думы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5.8. Ответственный исполнитель   ежегодно до 1 апреля года, следующего заотчетным, разрабатывает и представляет главе администрации сводный годовой доклад о ходе реализации и оценке эффективности муниципальных программ, который содержит: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основных результатах реализации муниципальных программ за отчетный период;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выполнении расходных обязательств, связанных с реализацией муниципальных программ;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оценку деятельности ответственных исполнителей по реализации муниципальных программ;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реализации муниципальной программы проводится на основе: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101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bookmarkEnd w:id="7"/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степень достижения целей (решения задач);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фактическое значение индикатора (показателя) государственной программы;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314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sub_1102"/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  <w:proofErr w:type="gramEnd"/>
    </w:p>
    <w:bookmarkEnd w:id="8"/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314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ar-SA"/>
        </w:rPr>
        <w:t>ф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3B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ar-SA"/>
        </w:rPr>
        <w:t>ф</w:t>
      </w:r>
      <w:proofErr w:type="spell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43B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ar-SA"/>
        </w:rPr>
        <w:t>п</w:t>
      </w:r>
      <w:proofErr w:type="spell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sub_1103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9"/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высоким уровнем эффективности;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удовлетворительным уровнем эффективности;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неудовлетворительным уровнем эффективности.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программа считается реализуемой с высоким уровнем эффективности, если: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финансирования реализации основных мероприятий муниципальной программы (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ar-SA"/>
        </w:rPr>
        <w:t>ф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составил не менее 95%, уровень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 не менее 90%;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менее 95% мероприятий, запланированных на отчетный год,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программа считается реализуемой с удовлетворительным уровнем эффективности, если: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финансирования реализации основных мероприятий муниципальной программы (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</w:t>
      </w:r>
      <w:r w:rsidRPr="00843B87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ar-SA"/>
        </w:rPr>
        <w:t>ф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) составил не менее 70%;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менее 80% мероприятий, запланированных на отчетный год,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 о ходе реализации и оценке эффективности муниципальных программ размещается на официальном сайте муниципального образования «</w:t>
      </w:r>
      <w:proofErr w:type="spell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Баяндаевский</w:t>
      </w:r>
      <w:proofErr w:type="spell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в сети Интернет.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5.10. Координация проведения и предварительное рассмотрение результатов мониторинга реализации муниципальных программ осуществляются   главой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5.11. По результатам указанной оценки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proofErr w:type="gramStart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принято решение о необходимости прекращения или об изменении начиная</w:t>
      </w:r>
      <w:proofErr w:type="gramEnd"/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43B87" w:rsidRPr="00843B87" w:rsidRDefault="00843B87" w:rsidP="00843B8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5.12. Внесение изменений в муниципальную программу, оказывающих влияние на параметры муниципальной программы, утвержденные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Хогот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осуществляется по инициативе ответственного исполнителя, либо во исполнение поручений главы администрации, в том числе по результатам мониторинга реализации муниципальных программ, в соответствии с настоящим Порядком.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Порядку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(Форма)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10" w:name="Par210"/>
      <w:bookmarkEnd w:id="10"/>
      <w:r w:rsidRPr="00843B8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ПАСПОРТ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муниципальной программы 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3B87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программы)</w:t>
      </w:r>
    </w:p>
    <w:p w:rsidR="00843B87" w:rsidRPr="00843B87" w:rsidRDefault="00843B87" w:rsidP="00843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6"/>
        <w:gridCol w:w="5028"/>
      </w:tblGrid>
      <w:tr w:rsidR="00843B87" w:rsidRPr="00843B87" w:rsidTr="00843B87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Полное наименование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исполнитель      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Участники муниципальной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Подпрограммы муниципальной 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Программно-целевые инструменты 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муниципальной 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Целевые индикаторы и показатели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Этапы и сроки реализации       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Объемы бюджетных ассигнований  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3B87" w:rsidRPr="00843B87" w:rsidTr="00843B87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Ожидаемые результаты реализации </w:t>
            </w:r>
            <w:r w:rsidRPr="00843B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муниципальной программы</w:t>
            </w:r>
          </w:p>
        </w:tc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tabs>
          <w:tab w:val="left" w:pos="4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43B87" w:rsidRPr="00843B87">
          <w:pgSz w:w="11906" w:h="16838"/>
          <w:pgMar w:top="888" w:right="851" w:bottom="709" w:left="1418" w:header="720" w:footer="720" w:gutter="0"/>
          <w:cols w:space="720"/>
        </w:sectPr>
      </w:pP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500"/>
    </w:p>
    <w:p w:rsidR="00843B87" w:rsidRPr="00843B87" w:rsidRDefault="00843B87" w:rsidP="00843B8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t>Приложение 2</w:t>
      </w:r>
    </w:p>
    <w:bookmarkEnd w:id="11"/>
    <w:p w:rsidR="00843B87" w:rsidRPr="00843B87" w:rsidRDefault="00843B87" w:rsidP="00843B8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t xml:space="preserve">к </w:t>
      </w:r>
      <w:r w:rsidRPr="00843B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Порядку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(Форма)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7" w:rsidRPr="00843B87" w:rsidRDefault="00843B87" w:rsidP="00843B8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мероприятий муниципальной программы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______________________________________________________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(наименование программы)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01" w:type="dxa"/>
        <w:tblLayout w:type="fixed"/>
        <w:tblLook w:val="04A0"/>
      </w:tblPr>
      <w:tblGrid>
        <w:gridCol w:w="1843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605"/>
      </w:tblGrid>
      <w:tr w:rsidR="00843B87" w:rsidRPr="00843B87" w:rsidTr="00843B8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объекта,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Индикаторы реализации (целевые задания)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Распорядитель</w:t>
            </w:r>
          </w:p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(получатель)</w:t>
            </w:r>
          </w:p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бюджетных средств </w:t>
            </w:r>
          </w:p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Исполнители мероприятий</w:t>
            </w:r>
          </w:p>
        </w:tc>
      </w:tr>
      <w:tr w:rsidR="00843B87" w:rsidRPr="00843B87" w:rsidTr="00843B8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B87" w:rsidRPr="00843B87" w:rsidTr="00843B87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Хогот</w:t>
            </w: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</w:t>
            </w:r>
            <w:proofErr w:type="spellStart"/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Баяндаевский</w:t>
            </w:r>
            <w:proofErr w:type="spellEnd"/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областной бюджет  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прочие </w:t>
            </w:r>
            <w:proofErr w:type="spellStart"/>
            <w:proofErr w:type="gramStart"/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источни-ки</w:t>
            </w:r>
            <w:proofErr w:type="spellEnd"/>
            <w:proofErr w:type="gramEnd"/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B87" w:rsidRPr="00843B87" w:rsidTr="00843B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843B87" w:rsidRPr="00843B87" w:rsidTr="00843B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B87" w:rsidRPr="00843B87" w:rsidTr="00843B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B87" w:rsidRPr="00843B87" w:rsidTr="00843B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43B87" w:rsidRPr="00843B87" w:rsidTr="00843B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43B87" w:rsidRPr="00843B87" w:rsidRDefault="00843B87" w:rsidP="00843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43B87" w:rsidRPr="00843B87">
          <w:pgSz w:w="16838" w:h="11906" w:orient="landscape"/>
          <w:pgMar w:top="1134" w:right="851" w:bottom="1134" w:left="1134" w:header="720" w:footer="720" w:gutter="0"/>
          <w:cols w:space="720"/>
        </w:sect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2" w:name="sub_600"/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lastRenderedPageBreak/>
        <w:t>Приложение 3</w:t>
      </w:r>
    </w:p>
    <w:bookmarkEnd w:id="12"/>
    <w:p w:rsidR="00843B87" w:rsidRPr="00843B87" w:rsidRDefault="00843B87" w:rsidP="00843B8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t xml:space="preserve">к </w:t>
      </w:r>
      <w:hyperlink r:id="rId17" w:anchor="sub_1000" w:history="1">
        <w:r w:rsidRPr="00843B87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ar-SA"/>
          </w:rPr>
          <w:t>Порядку</w:t>
        </w:r>
      </w:hyperlink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(Форма)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7" w:rsidRPr="00843B87" w:rsidRDefault="00843B87" w:rsidP="00843B8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объектов муниципальной программы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_________________________________________________________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(наименование программы)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86"/>
        <w:gridCol w:w="1589"/>
        <w:gridCol w:w="1604"/>
        <w:gridCol w:w="1619"/>
        <w:gridCol w:w="1544"/>
        <w:gridCol w:w="1485"/>
        <w:gridCol w:w="1544"/>
        <w:gridCol w:w="1708"/>
      </w:tblGrid>
      <w:tr w:rsidR="00843B87" w:rsidRPr="00843B87" w:rsidTr="00843B87">
        <w:tc>
          <w:tcPr>
            <w:tcW w:w="13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43B87" w:rsidRPr="00843B87" w:rsidTr="00843B87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местонахождение стройки (объекта), проектная мощность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строительства</w:t>
            </w:r>
          </w:p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 утверждения проектно-сметной документации (ПСД)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1 января года начала реализации и программы</w:t>
            </w:r>
          </w:p>
        </w:tc>
      </w:tr>
      <w:tr w:rsidR="00843B87" w:rsidRPr="00843B87" w:rsidTr="00843B87">
        <w:tc>
          <w:tcPr>
            <w:tcW w:w="1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ценах, утвержденных в ПСД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ценах года начала реализации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ценах, утвержденных в ПСД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ценах года начала реализации программы</w:t>
            </w:r>
          </w:p>
        </w:tc>
      </w:tr>
      <w:tr w:rsidR="00843B87" w:rsidRPr="00843B87" w:rsidTr="00843B8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43B87" w:rsidRPr="00843B87" w:rsidTr="00843B8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3B87" w:rsidRPr="00843B87" w:rsidTr="00843B8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3B87" w:rsidRPr="00843B87" w:rsidTr="00843B8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3B87" w:rsidRPr="00843B87" w:rsidTr="00843B8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3B87" w:rsidRPr="00843B87" w:rsidRDefault="00843B87" w:rsidP="00843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43B87" w:rsidRPr="00843B87">
          <w:pgSz w:w="16837" w:h="11905" w:orient="landscape"/>
          <w:pgMar w:top="1134" w:right="851" w:bottom="568" w:left="1134" w:header="720" w:footer="720" w:gutter="0"/>
          <w:cols w:space="720"/>
        </w:sect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3" w:name="sub_700"/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lastRenderedPageBreak/>
        <w:t>Приложение 4</w:t>
      </w:r>
    </w:p>
    <w:bookmarkEnd w:id="13"/>
    <w:p w:rsidR="00843B87" w:rsidRPr="00843B87" w:rsidRDefault="00843B87" w:rsidP="00843B87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  <w:t xml:space="preserve">к </w:t>
      </w:r>
      <w:hyperlink r:id="rId18" w:anchor="sub_1000" w:history="1">
        <w:r w:rsidRPr="00843B87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ar-SA"/>
          </w:rPr>
          <w:t>Порядку</w:t>
        </w:r>
      </w:hyperlink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(Форма)</w:t>
      </w:r>
    </w:p>
    <w:p w:rsidR="00843B87" w:rsidRPr="00843B87" w:rsidRDefault="00843B87" w:rsidP="00843B8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7" w:rsidRPr="00843B87" w:rsidRDefault="00843B87" w:rsidP="00843B8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Адресная программа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капитальных вложений муниципальной программы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___________________________________________________________</w:t>
      </w:r>
      <w:r w:rsidRPr="00843B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(наименование программы)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01"/>
        <w:gridCol w:w="1366"/>
        <w:gridCol w:w="1945"/>
        <w:gridCol w:w="1901"/>
        <w:gridCol w:w="2193"/>
        <w:gridCol w:w="1653"/>
        <w:gridCol w:w="1634"/>
      </w:tblGrid>
      <w:tr w:rsidR="00843B87" w:rsidRPr="00843B87" w:rsidTr="00843B87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местонахождение стройки (объекта)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Финансовый год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 (тыс. рублей в действующих ценах каждого года реализации программы)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843B87" w:rsidRPr="00843B87" w:rsidTr="00843B87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областной бюджет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источники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87" w:rsidRPr="00843B87" w:rsidRDefault="00843B87" w:rsidP="0084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</w:p>
        </w:tc>
      </w:tr>
      <w:tr w:rsidR="00843B87" w:rsidRPr="00843B87" w:rsidTr="00843B8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43B87" w:rsidRPr="00843B87" w:rsidTr="00843B8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</w:p>
        </w:tc>
      </w:tr>
      <w:tr w:rsidR="00843B87" w:rsidRPr="00843B87" w:rsidTr="00843B8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</w:p>
        </w:tc>
      </w:tr>
      <w:tr w:rsidR="00843B87" w:rsidRPr="00843B87" w:rsidTr="00843B8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ar-SA"/>
              </w:rPr>
            </w:pPr>
          </w:p>
        </w:tc>
      </w:tr>
      <w:tr w:rsidR="00843B87" w:rsidRPr="00843B87" w:rsidTr="00843B87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ar-SA"/>
              </w:rPr>
            </w:pPr>
          </w:p>
        </w:tc>
      </w:tr>
    </w:tbl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 №5</w:t>
      </w: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Порядку</w:t>
      </w:r>
    </w:p>
    <w:p w:rsidR="00843B87" w:rsidRPr="00843B87" w:rsidRDefault="00843B87" w:rsidP="00843B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843B8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Отчет</w:t>
      </w:r>
    </w:p>
    <w:p w:rsidR="00843B87" w:rsidRPr="00843B87" w:rsidRDefault="00843B87" w:rsidP="00843B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843B87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 xml:space="preserve">о реализации мероприятий муниципальной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843B87" w:rsidRPr="00843B87" w:rsidTr="00843B87">
        <w:tc>
          <w:tcPr>
            <w:tcW w:w="1065" w:type="dxa"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05" w:type="dxa"/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90" w:type="dxa"/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4275" w:type="dxa"/>
            <w:hideMark/>
          </w:tcPr>
          <w:p w:rsidR="00843B87" w:rsidRPr="00843B87" w:rsidRDefault="00843B87" w:rsidP="00843B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843B87">
              <w:rPr>
                <w:rFonts w:ascii="Times New Roman" w:eastAsia="Arial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года (нарастающим итогом) </w:t>
            </w:r>
          </w:p>
        </w:tc>
        <w:tc>
          <w:tcPr>
            <w:tcW w:w="1140" w:type="dxa"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843B87" w:rsidRPr="00843B87" w:rsidRDefault="00843B87" w:rsidP="00843B87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1695"/>
        <w:gridCol w:w="705"/>
        <w:gridCol w:w="1590"/>
        <w:gridCol w:w="1515"/>
        <w:gridCol w:w="1185"/>
        <w:gridCol w:w="1260"/>
        <w:gridCol w:w="753"/>
        <w:gridCol w:w="1597"/>
        <w:gridCol w:w="1538"/>
        <w:gridCol w:w="1005"/>
        <w:gridCol w:w="855"/>
        <w:gridCol w:w="193"/>
      </w:tblGrid>
      <w:tr w:rsidR="00843B87" w:rsidRPr="00843B87" w:rsidTr="00843B87">
        <w:tc>
          <w:tcPr>
            <w:tcW w:w="15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(тыс</w:t>
            </w:r>
            <w:proofErr w:type="gramStart"/>
            <w:r w:rsidRPr="00843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.р</w:t>
            </w:r>
            <w:proofErr w:type="gramEnd"/>
            <w:r w:rsidRPr="00843B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уб.)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Наименование </w:t>
            </w: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программы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Мероприятия, </w:t>
            </w: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входящие в план мероприятий программы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Объем финансирования</w:t>
            </w:r>
          </w:p>
          <w:p w:rsidR="00843B87" w:rsidRPr="00843B87" w:rsidRDefault="00843B87" w:rsidP="0084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План на ____________ год 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Объем финансирования</w:t>
            </w:r>
          </w:p>
          <w:p w:rsidR="00843B87" w:rsidRPr="00843B87" w:rsidRDefault="00843B87" w:rsidP="0084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Факт за ____ квартал </w:t>
            </w: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Областной бюджет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Областной бюджет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</w:t>
            </w:r>
          </w:p>
          <w:p w:rsidR="00843B87" w:rsidRPr="00843B87" w:rsidRDefault="00843B87" w:rsidP="00843B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бюджет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9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11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3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843B87" w:rsidRPr="00843B87" w:rsidTr="00843B8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43B87" w:rsidRPr="00843B87" w:rsidRDefault="00843B87" w:rsidP="00843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</w:tbl>
    <w:p w:rsidR="00843B87" w:rsidRPr="00843B87" w:rsidRDefault="00843B87" w:rsidP="00843B87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Примечание.</w:t>
      </w: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843B87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1. В разделе «Прочие» (графы 7, 12) указываются внебюджетные средства.</w:t>
      </w: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43B87">
        <w:rPr>
          <w:rFonts w:ascii="Times New Roman" w:eastAsia="Times New Roman" w:hAnsi="Times New Roman" w:cs="Times New Roman"/>
          <w:sz w:val="21"/>
          <w:szCs w:val="21"/>
          <w:lang w:eastAsia="ar-SA"/>
        </w:rPr>
        <w:t>2. При несоответствии содержания отчетной формы плану мероприятий (графа 2) по каждому мероприятию дается разъяснение в прилагаемой пояснительной записке</w:t>
      </w:r>
    </w:p>
    <w:p w:rsidR="00843B87" w:rsidRPr="00843B87" w:rsidRDefault="00843B87" w:rsidP="00843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3B87" w:rsidRPr="00843B87" w:rsidRDefault="00843B87" w:rsidP="00843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AB3" w:rsidRDefault="00835AB3"/>
    <w:sectPr w:rsidR="00835AB3" w:rsidSect="0012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B87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617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58D9"/>
    <w:rsid w:val="006C1CC3"/>
    <w:rsid w:val="006C252B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316FC"/>
    <w:rsid w:val="00834962"/>
    <w:rsid w:val="00835AB3"/>
    <w:rsid w:val="00843B87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35BC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61AE1"/>
    <w:rsid w:val="009818BC"/>
    <w:rsid w:val="0098326D"/>
    <w:rsid w:val="00983E8A"/>
    <w:rsid w:val="009A1C15"/>
    <w:rsid w:val="009A1F1D"/>
    <w:rsid w:val="009A2F2C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BF5C5B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B1052"/>
    <w:rsid w:val="00FB328A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8;&#1103;&#1076;&#1086;&#1082;%20&#1087;&#1086;%20&#1087;&#1088;&#1086;&#1075;&#1088;&#1072;&#1084;&#1084;&#1072;&#1084;.doc" TargetMode="External"/><Relationship Id="rId13" Type="http://schemas.openxmlformats.org/officeDocument/2006/relationships/image" Target="media/image3.emf"/><Relationship Id="rId18" Type="http://schemas.openxmlformats.org/officeDocument/2006/relationships/hyperlink" Target="file:///C:\Users\USER\Desktop\&#1087;&#1086;&#1088;&#1103;&#1076;&#1086;&#1082;%20&#1087;&#1086;%20&#1087;&#1088;&#1086;&#1075;&#1088;&#1072;&#1084;&#1084;&#1072;&#1084;.doc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9DFDD56E40FECD2A5A682930A24941ECC2F70C7B5F8074159BD77EEE64F2AB8276D7CFD7CE0913Fw9c0M" TargetMode="External"/><Relationship Id="rId12" Type="http://schemas.openxmlformats.org/officeDocument/2006/relationships/image" Target="media/image2.emf"/><Relationship Id="rId17" Type="http://schemas.openxmlformats.org/officeDocument/2006/relationships/hyperlink" Target="file:///C:\Users\USER\Desktop\&#1087;&#1086;&#1088;&#1103;&#1076;&#1086;&#1082;%20&#1087;&#1086;%20&#1087;&#1088;&#1086;&#1075;&#1088;&#1072;&#1084;&#1084;&#1072;&#1084;.do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610679CF6F50E7801B3E022F82186D6B4A5A33D84CB1D0F862FB023p02FK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E06610679CF6F50E7801B3E022F82186D6B4A5AB3A85CB1D0F862FB023p02FK" TargetMode="External"/><Relationship Id="rId15" Type="http://schemas.openxmlformats.org/officeDocument/2006/relationships/image" Target="media/image5.emf"/><Relationship Id="rId10" Type="http://schemas.openxmlformats.org/officeDocument/2006/relationships/hyperlink" Target="file:///C:\Users\USER\Desktop\&#1087;&#1086;&#1088;&#1103;&#1076;&#1086;&#1082;%20&#1087;&#1086;%20&#1087;&#1088;&#1086;&#1075;&#1088;&#1072;&#1084;&#1084;&#1072;&#1084;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06610679CF6F50E7801B3E022F82186D6B4A5AB3C87CB1D0F862FB0230F8BD5F958FACA57CCp324K" TargetMode="External"/><Relationship Id="rId9" Type="http://schemas.openxmlformats.org/officeDocument/2006/relationships/hyperlink" Target="file:///C:\Users\USER\Desktop\&#1087;&#1086;&#1088;&#1103;&#1076;&#1086;&#1082;%20&#1087;&#1086;%20&#1087;&#1088;&#1086;&#1075;&#1088;&#1072;&#1084;&#1084;&#1072;&#1084;.doc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2016-11-29T02:16:00Z</cp:lastPrinted>
  <dcterms:created xsi:type="dcterms:W3CDTF">2016-12-09T04:18:00Z</dcterms:created>
  <dcterms:modified xsi:type="dcterms:W3CDTF">2016-12-09T04:18:00Z</dcterms:modified>
</cp:coreProperties>
</file>